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RSFV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Auf Grund des § 23 Absatz 1 Nummer 1 bis 3 des Reisesicherungsfondsgesetzes vom 25. Juni 2021 (BGBl. I S. 2114) verordnet das Bundesministerium der Justiz und für Verbraucherschutz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