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3b RHmV 1994 — Kenntlichmachung</w:t>
      </w:r>
    </w:p>
    <w:p>
      <w:r>
        <w:rPr>
          <w:color w:val="555555"/>
          <w:sz w:val="18"/>
        </w:rPr>
        <w:t xml:space="preserve">Rückstands-Höchstmengenverordnung</w:t>
      </w:r>
    </w:p>
    <w:p>
      <w:r>
        <w:rPr>
          <w:color w:val="555555"/>
          <w:sz w:val="18"/>
        </w:rPr>
        <w:t xml:space="preserve">Stand: 10.06.2019 (konsolidierte Textfassung, kein amtliches Inkrafttretensdatum)</w:t>
      </w:r>
    </w:p>
    <w:p>
      <w:r>
        <w:t xml:space="preserve">(1) Die Behandlung von Zitrusfrüchten mit Thiabendazol nach der Ernte zum Zwecke der Haltbarmachung muss bei der Abgabe an den Verbraucher durch die Angabe "konserviert mit Thiabendazol" nach Absatz 3 kenntlich gemacht werden.</w:t>
      </w:r>
    </w:p>
    <w:p>
      <w:r>
        <w:t xml:space="preserve">(2) Die Behandlung von Kartoffeln mit Chlorpropham, Imazalil und Thiabendazol nach der Ernte zum Zwecke der Haltbarmachung muss bei der Abgabe an den Verbraucher durch die Angabe "nach der Ernte behandelt" nach Absatz 3 kenntlich gemacht werden.</w:t>
      </w:r>
    </w:p>
    <w:p>
      <w:r>
        <w:t xml:space="preserve">(3) Die Angabe nach Absatz 1 oder 2 ist jeweils gut sichtbar, deutlich lesbar und unverwischbar auf der Packung, der Fertigpackung oder einem mit ihr verbundenen Etikett, auf der Umhüllung oder, sofern die Erzeugnisse lose abgegeben werden, auf einem Schild neben der Ware oder in einem Aushang oder einer schriftlichen Aufzeichnung oder auf vergleichbare Weise jeweils am Ort der Abgabe, sofern die Angabe dem jeweiligen Lebensmittel zuzuordnen ist, anzugeben. Bei der Abgabe von Erzeugnissen im Sinne des Absatzes 1 oder 2 an andere Personen als Verbraucher erfolgt Kenntlichmachung der Behandlung durch die vorgeschriebene Angabe auf einer Außenfläche der Packungen oder Behältnisse.</w:t>
      </w:r>
    </w:p>
    <w:p>
      <w:r>
        <w:rPr>
          <w:color w:val="555555"/>
          <w:sz w:val="17"/>
        </w:rPr>
        <w:t xml:space="preserve">Zitiervorschlag: § 3b RHmV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https://recht.nulegal.eu/gesetze/RHmV%201994/3b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3b RHmV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