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RHiVtrYUGG</w:t>
      </w:r>
    </w:p>
    <w:p>
      <w:r>
        <w:rPr>
          <w:color w:val="555555"/>
          <w:sz w:val="18"/>
        </w:rPr>
        <w:t xml:space="preserve">Gesetz zu dem Vertrag vom 1. Oktober 1971 zwischen der Bundesrepublik Deutschland und der Sozialistischen Föderativen Republik Jugoslawien über die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24 des Straßenverkehrsgesetzes ist auf in Jugoslawien begangene Zuwiderhandlungen gegen Straßenverkehrsvorschriften, die dort mit Strafe bedroht und die nach deutschem Recht als Ordnungswidrigkeiten zu beurteilen sind (Artikel 1 Abs. 2 Buchstabe a des Vertrages), entsprechend anzuwenden, wenn der Betroffene</w:t>
      </w:r>
    </w:p>
    <w:p>
      <w:pPr>
        <w:ind w:left="420"/>
      </w:pPr>
      <w:r>
        <w:t xml:space="preserve">1. zur Zeit der Begehung der Tat Deutscher war oder es danach geworden ist, oder im Geltungsbereich dieses Gesetzes seinen gewöhnlichen Aufenthalt hat, und</w:t>
      </w:r>
    </w:p>
    <w:p>
      <w:pPr>
        <w:ind w:left="420"/>
      </w:pPr>
      <w:r>
        <w:t xml:space="preserve">2. die zuständige jugoslawische Behörde um die Verfolgung ersucht.</w:t>
      </w:r>
    </w:p>
    <w:p>
      <w:r>
        <w:rPr>
          <w:color w:val="555555"/>
          <w:sz w:val="17"/>
        </w:rPr>
        <w:t xml:space="preserve">Zitiervorschlag: Art 6 RHiVtrYUGG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https://recht.nulegal.eu/gesetze/RHiVtrYUGG/6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