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RGebEinRTestPflV 202011 — Inkrafttreten, Außerkrafttreten</w:t>
      </w:r>
    </w:p>
    <w:p>
      <w:r>
        <w:rPr>
          <w:color w:val="555555"/>
          <w:sz w:val="18"/>
        </w:rPr>
        <w:t xml:space="preserve">Verordnung zur Testpflicht von Einreisenden aus Risikogebieten</w:t>
      </w:r>
    </w:p>
    <w:p>
      <w:r>
        <w:rPr>
          <w:color w:val="555555"/>
          <w:sz w:val="18"/>
        </w:rPr>
        <w:t xml:space="preserve">Historische Fassung: Stand 10.11.2020 bis 02.12.2020. Dies ist nicht die aktuelle Fassung.</w:t>
      </w:r>
    </w:p>
    <w:p>
      <w:r>
        <w:t xml:space="preserve">Diese Verordnung tritt am 8. November 2020 in Kraft. Gleichzeitig tritt die Verordnung zur Testpflicht von Einreisenden aus Risikogebieten vom 6. August 2020 (BAnz AT 07.08.2020 V1) außer Kraft.</w:t>
      </w:r>
    </w:p>
    <w:p>
      <w:r>
        <w:rPr>
          <w:color w:val="555555"/>
          <w:sz w:val="17"/>
        </w:rPr>
        <w:t xml:space="preserve">Zitiervorschlag: § 2 RGebEinRTestPflV 202011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https://recht.nulegal.eu/gesetze/RGebEinRTestPflV%20202011/2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