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5a RFinStV (Brandenburg) — Information der Landesparlamente</w:t>
      </w:r>
    </w:p>
    <w:p>
      <w:r>
        <w:rPr>
          <w:color w:val="555555"/>
          <w:sz w:val="18"/>
        </w:rPr>
        <w:t xml:space="preserve">Rundfunkfinanzierungsstaatsvertrag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in der ARD zusammengeschlossenen Landesrundfunkanstalten, das ZDF und das Deutschlandradio erstatten jeweils zeitnah nach Vorliegen des Berichts der KEF nach § 3 Abs. 8 allen Landesparlamenten einen schriftlichen Bericht zur Information über ihre wirtschaftliche und finanzielle Lage.</w:t>
      </w:r>
    </w:p>
    <w:p>
      <w:r>
        <w:t xml:space="preserve">(2) Der Bericht der in der ARD zusammengeschlossenen Landesrundfunkanstalten erfasst die Gemeinschaftsprogramme nach § 1 des ARD-Staatsvertrages und § 28 des Medienstaatsvertrages sowie gemeinsame Aktivitäten. Landesrechtliche Berichtspflichten der Landesrundfunkanstalten gegenüber dem jeweiligen Landesparlament bleiben unberührt.</w:t>
      </w:r>
    </w:p>
    <w:p>
      <w:r>
        <w:t xml:space="preserve">(3) Die Berichte über die wirtschaftliche und finanzielle Lage nach den Absätzen 1 und 2 Satz 1 enthalten insbesondere auch eine Darstellung der Geschäftsfelder von Tochter- und Beteiligungsgesellschaften, einschließlich von Eckdaten dieser Gesellschaften, sofern sie publizitätspflichtig sind, sowie der strukturellen Veränderungen und Entwicklungsperspektiven von ARD, ZDF und Deutschlandradio. Die Berichterstattung erstreckt sich jeweils auf einen Zeitraum von vier Jahren.</w:t>
      </w:r>
    </w:p>
    <w:p>
      <w:r>
        <w:t xml:space="preserve">(4) Vertreter der in der ARD zusammengeschlossenen Landesrundfunkanstalten, des ZDF und des Deutschlandradios stehen jeweils dem Landesparlament für Anhörungen zu den Berichten nach Absatz 1 zur Verfügung.</w:t>
      </w:r>
    </w:p>
    <w:p>
      <w:r>
        <w:rPr>
          <w:color w:val="555555"/>
          <w:sz w:val="17"/>
        </w:rPr>
        <w:t xml:space="preserve">Zitiervorschlag: § 5a RFinStV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https://recht.nulegal.eu/gesetze/RFinStV/5a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