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RFinStV (Brandenburg) — Bedarfsanmeldung</w:t>
      </w:r>
    </w:p>
    <w:p>
      <w:r>
        <w:rPr>
          <w:color w:val="555555"/>
          <w:sz w:val="18"/>
        </w:rPr>
        <w:t xml:space="preserve">Rundfunkfinanzierungsstaatsvertrag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in der Arbeitsgemeinschaft der öffentlich-rechtlichen Rundfunkanstalten der Bundesrepublik Deutschland (ARD) zusammengeschlossenen Landesrundfunkanstalten auf der Grundlage von Einzelanmeldungen ihrer Mitglieder, die Anstalt des öffentlichen Rechts "Zweites Deutsches Fernsehen" (ZDF) und die Körperschaft des öffentlichen Rechts "Deutschlandradio" melden im Abstand von zwei Jahren ihren Finanzbedarf zur Erfüllung des öffentlichen Auftrages der unabhängigen Kommission zur Überprüfung und Ermittlung des Finanzbedarfs der Rundfunkanstalten (KEF).</w:t>
      </w:r>
    </w:p>
    <w:p>
      <w:r>
        <w:t xml:space="preserve">(2) Die Rundfunkanstalten haben die für die Beitragsfestsetzung erforderlichen und zur Bewertung geeigneten, vergleichbaren Zahlenwerke und Erläuterungen über ihren mittelfristigen Finanzbedarf in der von der KEF vorgegebenen Form vorzulegen. Diese Unterlagen sind, aufgeteilt nach dem Hörfunk- und Fernsehbereich, insbesondere nach Bestand, Entwicklung sowie Darlegung von Wirtschaftlichkeits- und Sparsamkeitsmaßnahmen aufzubereiten und umfassen auch die wirtschaftlichen Auswirkungen eingegangener Selbstverpflichtungen. Die Bedarfsanmeldungen von ARD und ZDF stellen den Finanzbedarf für den deutschen Anteil an der Finanzierung des Europäischen Fernsehkulturkanals "ARTE" sowie für die gemeinsamen Angebote von ARD und ZDF nach § 28a Abs. 1 bis 3 des Medienstaatsvertrages gesondert dar. Erträge und Aufwendungen sind jeweils nach anstaltsübergreifend einheitlichen Ertrags- und Kostenarten gesondert auszuweisen. Die Rundfunkanstalten weisen zudem auf erkennbare und beitragsrelevante Veränderungen in der Zukunft hin. Die KEF kann weitere Anforderungen an die vorzulegenden Unterlagen stellen, insbesondere im Hinblick auf die Vergleichbarkeit der Zahlenwerke und die Strukturierung von Kostenarten sowie hinsichtlich der Zuordnung der Kosten zu bestimmten Ausgabenfeldern (insbesondere Programmen, Online-Angeboten und Marketing). Entsprechen die Unterlagen nicht den in den Sätzen 1 bis 5 genannten Voraussetzungen, kann sie die KEF zurückweisen. Angeforderte Unterlagen zur fachlichen Überprüfung der Bedarfsanmeldungen sowie für erforderlich gehaltene ergänzende Auskünfte, Erläuterungen und Zahlenangaben sind der KEF fristgerecht vorzulegen.</w:t>
      </w:r>
    </w:p>
    <w:p>
      <w:r>
        <w:t xml:space="preserve">(3) Kredite sollen nur zum Erwerb, zur Erweiterung und zur Verbesserung der Betriebsanlagen aufgenommen werden. Die Aufnahme muss betriebswirtschaftlich begründet sein. Ihre Verzinsung und Tilgung aus Mitteln der Betriebseinnahmen, insbesondere des Rundfunkbeitrags, muss auf Dauer gewährleistet sein.</w:t>
      </w:r>
    </w:p>
    <w:p>
      <w:r>
        <w:t xml:space="preserve">(4) Übersteigen die Gesamterträge der in der ARD zusammengeschlossenen Landesrundfunkanstalten, des ZDF oder des Deutschlandradios die Gesamtaufwendungen für die Erfüllung ihres Auftrages, sind diese Beträge verzinslich anzulegen und bei zehn vom Hundert der jährlichen Beitragseinnahmen übersteigende Beträge als Rücklage zu bilden.</w:t>
      </w:r>
    </w:p>
    <w:p>
      <w:r>
        <w:rPr>
          <w:color w:val="555555"/>
          <w:sz w:val="17"/>
        </w:rPr>
        <w:t xml:space="preserve">Zitiervorschlag: § 1 RFinStV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https://recht.nulegal.eu/gesetze/RFinStV/1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