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REDTeilnV — Weitere Polizeivollzugsbehörden des Landes Sachsen</w:t>
      </w:r>
    </w:p>
    <w:p>
      <w:r>
        <w:rPr>
          <w:color w:val="555555"/>
          <w:sz w:val="18"/>
        </w:rPr>
        <w:t xml:space="preserve">Verordnung über die Benennung weiterer zur Teilnahme an der Rechtsextremismus-Datei berechtigter Polizeivollzugsbehörden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weitere Polizeivollzugsbehörden des Landes Sachsen sind zum Zugriff auf die Rechtsextremismus-Datei berechtigt:</w:t>
      </w:r>
    </w:p>
    <w:p>
      <w:pPr>
        <w:ind w:left="420"/>
      </w:pPr>
      <w:r>
        <w:t xml:space="preserve">1. Polizeidirektion Chemnitz Hartmannstraße 24 09113 Chemnitz</w:t>
      </w:r>
    </w:p>
    <w:p>
      <w:pPr>
        <w:ind w:left="420"/>
      </w:pPr>
      <w:r>
        <w:t xml:space="preserve">2. Polizeidirektion Dresden Schießgasse 7 01067 Dresden</w:t>
      </w:r>
    </w:p>
    <w:p>
      <w:pPr>
        <w:ind w:left="420"/>
      </w:pPr>
      <w:r>
        <w:t xml:space="preserve">3. Polizeidirektion Görlitz Conrad-Schiedt-Straße 2 02826 Görlitz</w:t>
      </w:r>
    </w:p>
    <w:p>
      <w:pPr>
        <w:ind w:left="420"/>
      </w:pPr>
      <w:r>
        <w:t xml:space="preserve">4. Polizeidirektion Leipzig Dimitroffstraße 1 04107 Leipzig</w:t>
      </w:r>
    </w:p>
    <w:p>
      <w:pPr>
        <w:ind w:left="420"/>
      </w:pPr>
      <w:r>
        <w:t xml:space="preserve">5. Polizeidirektion Zwickau Lessingstraße 17 – 21 08058 Zwickau</w:t>
      </w:r>
    </w:p>
    <w:p>
      <w:r>
        <w:rPr>
          <w:color w:val="555555"/>
          <w:sz w:val="17"/>
        </w:rPr>
        <w:t xml:space="preserve">Zitiervorschlag: § 4 REDTeilnV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https://recht.nulegal.eu/gesetze/REDTeilnV/4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