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REDTeilnV — Weitere Polizeivollzugsbehörden des Landes Bayern</w:t>
      </w:r>
    </w:p>
    <w:p>
      <w:r>
        <w:rPr>
          <w:color w:val="555555"/>
          <w:sz w:val="18"/>
        </w:rPr>
        <w:t xml:space="preserve">Verordnung über die Benennung weiterer zur Teilnahme an der Rechtsextremismus-Datei berechtigter Polizeivollzugsbehörden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weitere Polizeivollzugsbehörden des Landes Bayern sind zum Zugriff auf die Rechtsextremismus-Datei berechtigt:</w:t>
      </w:r>
    </w:p>
    <w:p>
      <w:pPr>
        <w:ind w:left="420"/>
      </w:pPr>
      <w:r>
        <w:t xml:space="preserve">1. Kriminalfachdezernat 1 Nürnberg K 14 Jakobsplatz 5 90402 Nürnberg</w:t>
      </w:r>
    </w:p>
    <w:p>
      <w:pPr>
        <w:ind w:left="420"/>
      </w:pPr>
      <w:r>
        <w:t xml:space="preserve">2. Kriminalfachdezernat 4 München K 44 Ettstraße 2 80333 München</w:t>
      </w:r>
    </w:p>
    <w:p>
      <w:pPr>
        <w:ind w:left="420"/>
      </w:pPr>
      <w:r>
        <w:t xml:space="preserve">3. KPI/Z Niederbayern Operativer Staatsschutz Rudolf-Guby-Straße 4 94032 Passau</w:t>
      </w:r>
    </w:p>
    <w:p>
      <w:pPr>
        <w:ind w:left="420"/>
      </w:pPr>
      <w:r>
        <w:t xml:space="preserve">4. KPI/Z Oberpfalz Operativer Staatsschutz Bajuwarenstraße 2 93053 Regensburg</w:t>
      </w:r>
    </w:p>
    <w:p>
      <w:pPr>
        <w:ind w:left="420"/>
      </w:pPr>
      <w:r>
        <w:t xml:space="preserve">5. KPI/Z Oberbayern Nord Operativer Staatsschutz Nordallee 6 85328 München</w:t>
      </w:r>
    </w:p>
    <w:p>
      <w:pPr>
        <w:ind w:left="420"/>
      </w:pPr>
      <w:r>
        <w:t xml:space="preserve">6. KPI/Z Oberbayern Süd Operativer Staatsschutz Eugen-Rosner-Straße 2 83278 Traunstein</w:t>
      </w:r>
    </w:p>
    <w:p>
      <w:pPr>
        <w:ind w:left="420"/>
      </w:pPr>
      <w:r>
        <w:t xml:space="preserve">7. KPI/Z Oberfranken Operativer Staatsschutz Ludwig-Thoma-Straße 4 95447 Bayreuth</w:t>
      </w:r>
    </w:p>
    <w:p>
      <w:pPr>
        <w:ind w:left="420"/>
      </w:pPr>
      <w:r>
        <w:t xml:space="preserve">8. KPI/Z Schwaben Nord Operativer Staatsschutz Gögginger Straße 43 86159 Augsburg</w:t>
      </w:r>
    </w:p>
    <w:p>
      <w:pPr>
        <w:ind w:left="420"/>
      </w:pPr>
      <w:r>
        <w:t xml:space="preserve">9. KPI/Z Schwaben Süd/West Operativer Staatsschutz Reuttier Straße 64 89231 Neu-Ulm</w:t>
      </w:r>
    </w:p>
    <w:p>
      <w:pPr>
        <w:ind w:left="420"/>
      </w:pPr>
      <w:r>
        <w:t xml:space="preserve">10. KPI/Z Unterfranken Operativer Staatsschutz Frankfurter Straße 79 97082 Würzburg</w:t>
      </w:r>
    </w:p>
    <w:p>
      <w:r>
        <w:rPr>
          <w:color w:val="555555"/>
          <w:sz w:val="17"/>
        </w:rPr>
        <w:t xml:space="preserve">Zitiervorschlag: § 1 REDTeilnV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https://recht.nulegal.eu/gesetze/REDTeilnV/1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