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RDeckInfV</w:t>
      </w:r>
    </w:p>
    <w:p>
      <w:r>
        <w:rPr>
          <w:color w:val="555555"/>
          <w:sz w:val="18"/>
        </w:rPr>
        <w:t xml:space="preserve">Rinder-Deckinfektionen-Verordnung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12 RDeckInfV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https://recht.nulegal.eu/gesetze/RDeckInfV/12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