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RDV — Inkrafttreten</w:t>
      </w:r>
    </w:p>
    <w:p>
      <w:r>
        <w:rPr>
          <w:color w:val="555555"/>
          <w:sz w:val="18"/>
        </w:rPr>
        <w:t xml:space="preserve">Rechtsdienstleistungsverordnung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Juli 2008 in Kraft.</w:t>
      </w:r>
    </w:p>
    <w:p>
      <w:r>
        <w:rPr>
          <w:color w:val="555555"/>
          <w:sz w:val="17"/>
        </w:rPr>
        <w:t xml:space="preserve">Zitiervorschlag: § 10 RDV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https://recht.nulegal.eu/gesetze/RDV/10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