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RDG — Unentgeltliche Rechtsdienstleistungen</w:t>
      </w:r>
    </w:p>
    <w:p>
      <w:r>
        <w:rPr>
          <w:color w:val="555555"/>
          <w:sz w:val="18"/>
        </w:rPr>
        <w:t xml:space="preserve">Rechtsdienstleistungsgesetz</w:t>
      </w:r>
    </w:p>
    <w:p>
      <w:r>
        <w:rPr>
          <w:color w:val="555555"/>
          <w:sz w:val="18"/>
        </w:rPr>
        <w:t xml:space="preserve">Stand: 10.06.2019 (konsolidierte Textfassung, kein amtliches Inkrafttretensdatum)</w:t>
      </w:r>
    </w:p>
    <w:p>
      <w:r>
        <w:t xml:space="preserve">(1) Erlaubt sind Rechtsdienstleistungen, die nicht im Zusammenhang mit einer entgeltlichen Tätigkeit stehen (unentgeltliche Rechtsdienstleistungen).</w:t>
      </w:r>
    </w:p>
    <w:p>
      <w:r>
        <w:t xml:space="preserve">(2) Wer unentgeltliche Rechtsdienstleistungen außerhalb familiärer, nachbarschaftlicher oder ähnlich enger persönlicher Beziehungen erbringt, muss sicherstellen, dass die Rechtsdienstleistung durch eine Person, der die entgeltliche Erbringung dieser Rechtsdienstleistung erlaubt ist, durch eine Person mit Befähigung zum Richteramt oder unter Anleitung einer solchen Person erfolgt. Anleitung erfordert eine an Umfang und Inhalt der zu erbringenden Rechtsdienstleistungen ausgerichtete Einweisung und Fortbildung sowie eine Mitwirkung bei der Erbringung der Rechtsdienstleistung, soweit dies im Einzelfall erforderlich ist.</w:t>
      </w:r>
    </w:p>
    <w:p>
      <w:r>
        <w:rPr>
          <w:color w:val="555555"/>
          <w:sz w:val="17"/>
        </w:rPr>
        <w:t xml:space="preserve">Zitiervorschlag: § 6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