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14a RDG — Bestellung eines Abwicklers für Rentenberater</w:t>
      </w:r>
    </w:p>
    <w:p>
      <w:r>
        <w:rPr>
          <w:color w:val="555555"/>
          <w:sz w:val="18"/>
        </w:rPr>
        <w:t xml:space="preserve">Rechtsdienstleistungsgesetz</w:t>
      </w:r>
    </w:p>
    <w:p>
      <w:r>
        <w:rPr>
          <w:color w:val="555555"/>
          <w:sz w:val="18"/>
        </w:rPr>
        <w:t xml:space="preserve">Stand: 01.01.2025 (konsolidierte Textfassung, kein amtliches Inkrafttretensdatum)</w:t>
      </w:r>
    </w:p>
    <w:p>
      <w:r>
        <w:t xml:space="preserve">(1) Ist eine als Rentenberater registrierte Person (§ 10 Absatz 1 Satz 1 Nummer 2) verstorben oder wurde ihre Registrierung zurückgenommen oder widerrufen, so kann das Bundesamt für Justiz einen Abwickler für ihre Praxis bestellen. Der Abwickler muss Rechtsanwalt sein oder eine Registrierung für denselben Bereich besitzen wie die registrierte Person, deren Praxis abzuwickeln ist.</w:t>
      </w:r>
    </w:p>
    <w:p>
      <w:r>
        <w:t xml:space="preserve">(2) Für die Bestellung und Durchführung der Abwicklung gelten § 53 Absatz 4 Satz 3, § 54 Absatz 1 Satz 2 und 3, Absatz 3 und 4 Satz 1 bis 3 sowie § 55 Absatz 1 Satz 4 und 5, Absatz 2 Satz 1 und 4, Absatz 3 Satz 2 und Absatz 4 der Bundesrechtsanwaltsordnung entsprechend mit der Maßgabe, dass an die Stelle des Vorstands der Rechtsanwaltskammer das Bundesamt für Justiz tritt.</w:t>
      </w:r>
    </w:p>
    <w:p>
      <w:r>
        <w:rPr>
          <w:color w:val="555555"/>
          <w:sz w:val="17"/>
        </w:rPr>
        <w:t xml:space="preserve">Zitiervorschlag: § 14a RDG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https://recht.nulegal.eu/gesetze/RDG/14a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