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RBeitrStV (Bayern) — Beitragsgläubiger, Schickschuld, Erstattung, Vollstreckung</w:t>
      </w:r>
    </w:p>
    <w:p>
      <w:r>
        <w:rPr>
          <w:color w:val="555555"/>
          <w:sz w:val="18"/>
        </w:rPr>
        <w:t xml:space="preserve">Rundfunkbeitragsstaatsvertrag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Das Aufkommen aus dem Rundfunkbeitrag steht der Landesrundfunkanstalt und in dem im Rundfunkfinanzierungsstaatsvertrag bestimmten Umfang dem Zweiten Deutschen Fernsehen (ZDF), dem Deutschlandradio sowie der Landesmedienanstalt zu, in deren Bereich sich die Wohnung oder die Betriebsstätte des Beitragsschuldners befindet oder das Kraftfahrzeug zugelassen ist.</w:t>
      </w:r>
    </w:p>
    <w:p>
      <w:r>
        <w:t xml:space="preserve">(2) Der Rundfunkbeitrag ist an die zuständige Landesrundfunkanstalt als Schickschuld zu entrichten. Die Landesrundfunkanstalt führt die Anteile, die dem ZDF, dem Deutschlandradio und der Landesmedienanstalt zustehen, an diese ab.</w:t>
      </w:r>
    </w:p>
    <w:p>
      <w:r>
        <w:t xml:space="preserve">(3) Soweit ein Rundfunkbeitrag ohne rechtlichen Grund entrichtet wurde, kann derjenige, auf dessen Rechnung die Zahlung bewirkt worden ist, von der durch die Zahlung bereicherten Landesrundfunkanstalt die Erstattung des entrichteten Betrages fordern. Er trägt insoweit die Darlegungs- und Beweislast. Der Erstattungsanspruch verjährt nach den Vorschriften des Bürgerlichen Gesetzbuches über die regelmäßige Verjährung.</w:t>
      </w:r>
    </w:p>
    <w:p>
      <w:r>
        <w:t xml:space="preserve">(4) Das ZDF, das Deutschlandradio und die Landesmedienanstalten tragen die auf sie entfallenden Anteile der Kosten des Beitragseinzugs und der nach Absatz 3 erstatteten Beträge.</w:t>
      </w:r>
    </w:p>
    <w:p>
      <w:r>
        <w:t xml:space="preserve">(5) Rückständige Rundfunkbeiträge werden durch die zuständige Landesrundfunkanstalt festgesetzt. Festsetzungsbescheide können stattdessen auch von der Landesrundfunkanstalt im eigenen Namen erlassen werden, in deren Anstaltsbereich sich zur Zeit des Erlasses des Bescheides die Wohnung, die Betriebsstätte oder der Sitz (§ 17 der Zivilprozessordnung) des Beitragsschuldners befindet.</w:t>
      </w:r>
    </w:p>
    <w:p>
      <w:r>
        <w:t xml:space="preserve">(6) Festsetzungsbescheide werden im Verwaltungsvollstreckungsverfahren vollstreckt. Ersuchen um Vollstreckungshilfe gegen Beitragsschuldner, deren Wohnsitz oder Sitz in anderen Ländern liegt, können von der nach Absatz 5 zuständigen Landesrundfunkanstalt oder von der Landesrundfunkanstalt, in deren Bereich sich die Wohnung, die Betriebsstätte oder der Sitz des Beitragsschuldners befindet, unmittelbar an die dort zuständige Vollstreckungsbehörde gerichtet werden.</w:t>
      </w:r>
    </w:p>
    <w:p>
      <w:r>
        <w:t xml:space="preserve">(7) Jede Landesrundfunkanstalt nimmt die ihr nach diesem Staatsvertrag zugewiesenen Aufgaben und die damit verbundenen Rechte und Pflichten ganz oder teilweise durch die im Rahmen einer nichtrechtsfähigen öffentlich-rechtlichen Verwaltungsgemeinschaft betriebene Stelle der öffentlich-rechtlichen Landesrundfunkanstalten selbst wahr. Die Landesrundfunkanstalt ist ermächtigt, einzelne Tätigkeiten bei der Durchführung des Beitragseinzugs und der Ermittlung von Beitragsschuldnern auf Dritte zu übertragen und das Nähere durch die Satzung nach § 9 Absatz 2 zu regeln. Die Landesrundfunkanstalt kann eine Übertragung von Tätigkeiten auf Dritte nach Satz 2 ausschließen, die durch Erfolgshonorare oder auf Provisionsbasis vergütet werden.</w:t>
      </w:r>
    </w:p>
    <w:p>
      <w:r>
        <w:rPr>
          <w:color w:val="555555"/>
          <w:sz w:val="17"/>
        </w:rPr>
        <w:t xml:space="preserve">Zitiervorschlag: § 10 RBeitrStV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https://recht.nulegal.eu/gesetze/RBeitrStV/10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