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RAZEignPrV — Prüfungsgebiete</w:t>
      </w:r>
    </w:p>
    <w:p>
      <w:r>
        <w:rPr>
          <w:color w:val="555555"/>
          <w:sz w:val="18"/>
        </w:rPr>
        <w:t xml:space="preserve">Verordnung über die Eignungsprüfung für die Zulassung zur Rechtsanwaltschaft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Eignungsprüfung erstreckt sich im Pflichtfach Zivilrecht auf</w:t>
      </w:r>
    </w:p>
    <w:p>
      <w:pPr>
        <w:ind w:left="420"/>
      </w:pPr>
      <w:r>
        <w:t xml:space="preserve">1. den Allgemeinen Teil des Bürgerlichen Gesetzbuchs,</w:t>
      </w:r>
    </w:p>
    <w:p>
      <w:pPr>
        <w:ind w:left="420"/>
      </w:pPr>
      <w:r>
        <w:t xml:space="preserve">2. das Schuldrecht und das Sachenrecht jeweils einschließlich besonderer Ausprägungen außerhalb des Bürgerlichen Gesetzbuchs,</w:t>
      </w:r>
    </w:p>
    <w:p>
      <w:pPr>
        <w:ind w:left="420"/>
      </w:pPr>
      <w:r>
        <w:t xml:space="preserve">3. das dazugehörende Verfahrensrecht einschließlich der Grundlagen im Gerichtsverfassungsrecht und der Grundzüge des Zwangsvollstreckungs- und Insolvenzrechts.</w:t>
      </w:r>
    </w:p>
    <w:p>
      <w:r>
        <w:t xml:space="preserve">(2) Die Eignungsprüfung erstreckt sich in dem Wahlfach</w:t>
      </w:r>
    </w:p>
    <w:p>
      <w:pPr>
        <w:ind w:left="420"/>
      </w:pPr>
      <w:r>
        <w:t xml:space="preserve">1. Öffentliches Recht auf</w:t>
      </w:r>
    </w:p>
    <w:p>
      <w:pPr>
        <w:ind w:left="780"/>
      </w:pPr>
      <w:r>
        <w:t xml:space="preserve">a) die Grundrechte,</w:t>
      </w:r>
    </w:p>
    <w:p>
      <w:pPr>
        <w:ind w:left="780"/>
      </w:pPr>
      <w:r>
        <w:t xml:space="preserve">b) das allgemeine Verwaltungsrecht und das allgemeine Verwaltungsverfahrensrecht,</w:t>
      </w:r>
    </w:p>
    <w:p>
      <w:pPr>
        <w:ind w:left="780"/>
      </w:pPr>
      <w:r>
        <w:t xml:space="preserve">c) die Grundzüge des Baurechts und des Rechts der öffentlichen Sicherheit und Ordnung,</w:t>
      </w:r>
    </w:p>
    <w:p>
      <w:pPr>
        <w:ind w:left="780"/>
      </w:pPr>
      <w:r>
        <w:t xml:space="preserve">d) das Verwaltungsprozeßrecht einschließlich der Grundlagen im Gerichtsverfassungsrecht,</w:t>
      </w:r>
    </w:p>
    <w:p>
      <w:pPr>
        <w:ind w:left="420"/>
      </w:pPr>
      <w:r>
        <w:t xml:space="preserve">2. Strafrecht auf</w:t>
      </w:r>
    </w:p>
    <w:p>
      <w:pPr>
        <w:ind w:left="780"/>
      </w:pPr>
      <w:r>
        <w:t xml:space="preserve">a) die allgemeinen Lehren des Strafrechts,</w:t>
      </w:r>
    </w:p>
    <w:p>
      <w:pPr>
        <w:ind w:left="780"/>
      </w:pPr>
      <w:r>
        <w:t xml:space="preserve">b) den Besonderen Teil des Strafgesetzbuchs,</w:t>
      </w:r>
    </w:p>
    <w:p>
      <w:pPr>
        <w:ind w:left="780"/>
      </w:pPr>
      <w:r>
        <w:t xml:space="preserve">c) das Strafprozeßrecht einschließlich der Grundlagen im Gerichtsverfassungsrecht,</w:t>
      </w:r>
    </w:p>
    <w:p>
      <w:pPr>
        <w:ind w:left="420"/>
      </w:pPr>
      <w:r>
        <w:t xml:space="preserve">3. Zivilrecht auf</w:t>
      </w:r>
    </w:p>
    <w:p>
      <w:pPr>
        <w:ind w:left="780"/>
      </w:pPr>
      <w:r>
        <w:t xml:space="preserve">a) die Grundzüge des Familienrechts und des Erbrechts,</w:t>
      </w:r>
    </w:p>
    <w:p>
      <w:pPr>
        <w:ind w:left="780"/>
      </w:pPr>
      <w:r>
        <w:t xml:space="preserve">b) das dazugehörende Verfahrensrecht einschließlich der Grundlagen im Gerichtsverfassungsrecht,</w:t>
      </w:r>
    </w:p>
    <w:p>
      <w:pPr>
        <w:ind w:left="420"/>
      </w:pPr>
      <w:r>
        <w:t xml:space="preserve">4. Handelsrecht auf</w:t>
      </w:r>
    </w:p>
    <w:p>
      <w:pPr>
        <w:ind w:left="780"/>
      </w:pPr>
      <w:r>
        <w:t xml:space="preserve">a) die Grundzüge des Handelsrechts und des Gesellschaftsrechts,</w:t>
      </w:r>
    </w:p>
    <w:p>
      <w:pPr>
        <w:ind w:left="780"/>
      </w:pPr>
      <w:r>
        <w:t xml:space="preserve">b) die Grundzüge des Wertpapierrechts ohne das Wechsel- und Scheckrecht,</w:t>
      </w:r>
    </w:p>
    <w:p>
      <w:pPr>
        <w:ind w:left="780"/>
      </w:pPr>
      <w:r>
        <w:t xml:space="preserve">c) das dazugehörende Verfahrensrecht einschließlich der Grundlagen im Gerichtsverfassungsrecht,</w:t>
      </w:r>
    </w:p>
    <w:p>
      <w:pPr>
        <w:ind w:left="420"/>
      </w:pPr>
      <w:r>
        <w:t xml:space="preserve">5. Arbeitsrecht auf</w:t>
      </w:r>
    </w:p>
    <w:p>
      <w:pPr>
        <w:ind w:left="780"/>
      </w:pPr>
      <w:r>
        <w:t xml:space="preserve">a) die Grundzüge des Individualarbeitsrechts und des kollektiven Arbeitsrechts,</w:t>
      </w:r>
    </w:p>
    <w:p>
      <w:pPr>
        <w:ind w:left="780"/>
      </w:pPr>
      <w:r>
        <w:t xml:space="preserve">b) das dazugehörende Prozeßrecht einschließlich der Grundlagen im Gerichtsverfassungsrecht.</w:t>
      </w:r>
    </w:p>
    <w:p>
      <w:r>
        <w:rPr>
          <w:color w:val="555555"/>
          <w:sz w:val="17"/>
        </w:rPr>
        <w:t xml:space="preserve">Zitiervorschlag: § 6 RAZEignPrV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https://recht.nulegal.eu/gesetze/RAZEignPrV/6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