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RAZEignPrV — Erlass von Prüfungsleistungen</w:t>
      </w:r>
    </w:p>
    <w:p>
      <w:r>
        <w:rPr>
          <w:color w:val="555555"/>
          <w:sz w:val="18"/>
        </w:rPr>
        <w:t xml:space="preserve">Verordnung über die Eignungsprüfung für die Zulassung zur Rechtsanwaltschaft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Begehrt die antragstellende Person den Erlass von Prüfungsleistungen, so hat sie nachzuweisen:</w:t>
      </w:r>
    </w:p>
    <w:p>
      <w:pPr>
        <w:ind w:left="420"/>
      </w:pPr>
      <w:r>
        <w:t xml:space="preserve">1. Inhalte ihrer beruflichen Ausbildung durch ein Prüfungszeugnis,</w:t>
      </w:r>
    </w:p>
    <w:p>
      <w:pPr>
        <w:ind w:left="420"/>
      </w:pPr>
      <w:r>
        <w:t xml:space="preserve">2. erworbene Berufspraxis entsprechend § 12 des Gesetzes über die Tätigkeit europäischer Rechtsanwälte in Deutschland und</w:t>
      </w:r>
    </w:p>
    <w:p>
      <w:pPr>
        <w:ind w:left="420"/>
      </w:pPr>
      <w:r>
        <w:t xml:space="preserve">3. Weiterbildungsmaßnahmen durch geeignete Bescheinigungen.</w:t>
      </w:r>
    </w:p>
    <w:p>
      <w:r>
        <w:rPr>
          <w:color w:val="555555"/>
          <w:sz w:val="17"/>
        </w:rPr>
        <w:t xml:space="preserve">Zitiervorschlag: § 5 RAZEignPrV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https://recht.nulegal.eu/gesetze/RAZEignPrV/5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