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RAV 2 — Renten mit Zusatzversorgung</w:t>
      </w:r>
    </w:p>
    <w:p>
      <w:r>
        <w:rPr>
          <w:color w:val="555555"/>
          <w:sz w:val="18"/>
        </w:rPr>
        <w:t xml:space="preserve">2.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Anpassungsbeträge nach den §§ 4 und 5 werden auf gleichartige zusätzliche Versorgungen in Höhe des Betrages angerechnet, um den sie zusammen mit den bisherigen Zahlbeträgen der Rente und der gleichartigen zusätzlichen Versorgung den nach Absatz 2 maßgebenden Grenzwert überschreiten.</w:t>
      </w:r>
    </w:p>
    <w:p>
      <w:r>
        <w:t xml:space="preserve">(2) Die Grenzwerte betragen für</w:t>
      </w:r>
    </w:p>
    <w:p>
      <w:r>
        <w:rPr>
          <w:rFonts w:ascii="Courier New" w:hAnsi="Courier New"/>
          <w:sz w:val="17"/>
        </w:rPr>
        <w:t xml:space="preserve">1.    Versicherte    1.500 DM,</w:t>
      </w:r>
    </w:p>
    <w:p>
      <w:r>
        <w:rPr>
          <w:rFonts w:ascii="Courier New" w:hAnsi="Courier New"/>
          <w:sz w:val="17"/>
        </w:rPr>
        <w:t xml:space="preserve">2.    Witwen oder Witwer    900 DM,</w:t>
      </w:r>
    </w:p>
    <w:p>
      <w:r>
        <w:rPr>
          <w:rFonts w:ascii="Courier New" w:hAnsi="Courier New"/>
          <w:sz w:val="17"/>
        </w:rPr>
        <w:t xml:space="preserve">3.    Vollwaisen    600 DM,</w:t>
      </w:r>
    </w:p>
    <w:p>
      <w:r>
        <w:rPr>
          <w:rFonts w:ascii="Courier New" w:hAnsi="Courier New"/>
          <w:sz w:val="17"/>
        </w:rPr>
        <w:t xml:space="preserve">4.    Halbwaisen    450 DM.</w:t>
      </w:r>
    </w:p>
    <w:p>
      <w:r>
        <w:rPr>
          <w:color w:val="555555"/>
          <w:sz w:val="17"/>
        </w:rPr>
        <w:t xml:space="preserve">Zitiervorschlag: § 8 RAV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