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1998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Entscheidungen über den Versorgungsausgleich, die in der Zeit nach dem 30. Juni 1998 ergehen, sind die Angleichungsfaktoren zur Ermittlung des Wertes von angleichungsdynamischen Anrechten nach § 3 Abs. 2 Nr. 1 Buchstabe a des Versorgungsausgleichs-Überleitungsgesetzes der nachstehenden Tabelle zu entnehmen:</w:t>
      </w:r>
    </w:p>
    <w:p>
      <w:r>
        <w:rPr>
          <w:rFonts w:ascii="Courier New" w:hAnsi="Courier New"/>
          <w:sz w:val="17"/>
        </w:rPr>
        <w:t xml:space="preserve">Der Angleichungsfaktor beträgt    bei einem Ehezeitende in der Zeit</w:t>
      </w:r>
    </w:p>
    <w:p>
      <w:r>
        <w:rPr>
          <w:rFonts w:ascii="Courier New" w:hAnsi="Courier New"/>
          <w:sz w:val="17"/>
        </w:rPr>
        <w:t xml:space="preserve">2,1284176    vom 1. Juli 1990 bis 31. Dezember 1990</w:t>
      </w:r>
    </w:p>
    <w:p>
      <w:r>
        <w:rPr>
          <w:rFonts w:ascii="Courier New" w:hAnsi="Courier New"/>
          <w:sz w:val="17"/>
        </w:rPr>
        <w:t xml:space="preserve">1,8500414    vom 1. Januar 1991 bis 30. Juni 1991</w:t>
      </w:r>
    </w:p>
    <w:p>
      <w:r>
        <w:rPr>
          <w:rFonts w:ascii="Courier New" w:hAnsi="Courier New"/>
          <w:sz w:val="17"/>
        </w:rPr>
        <w:t xml:space="preserve">1,6837331    vom 1. Juli 1991 bis 31. Dezember 1991</w:t>
      </w:r>
    </w:p>
    <w:p>
      <w:r>
        <w:rPr>
          <w:rFonts w:ascii="Courier New" w:hAnsi="Courier New"/>
          <w:sz w:val="17"/>
        </w:rPr>
        <w:t xml:space="preserve">1,5080019    vom 1. Januar 1992 bis 30. Juni 1992</w:t>
      </w:r>
    </w:p>
    <w:p>
      <w:r>
        <w:rPr>
          <w:rFonts w:ascii="Courier New" w:hAnsi="Courier New"/>
          <w:sz w:val="17"/>
        </w:rPr>
        <w:t xml:space="preserve">1,3761492    vom 1. Juli 1992 bis 31. Dezember 1992</w:t>
      </w:r>
    </w:p>
    <w:p>
      <w:r>
        <w:rPr>
          <w:rFonts w:ascii="Courier New" w:hAnsi="Courier New"/>
          <w:sz w:val="17"/>
        </w:rPr>
        <w:t xml:space="preserve">1,2970657    vom 1. Januar 1993 bis 30. Juni 1993</w:t>
      </w:r>
    </w:p>
    <w:p>
      <w:r>
        <w:rPr>
          <w:rFonts w:ascii="Courier New" w:hAnsi="Courier New"/>
          <w:sz w:val="17"/>
        </w:rPr>
        <w:t xml:space="preserve">1,1861868    vom 1. Juli 1993 bis 31. Dezember 1993</w:t>
      </w:r>
    </w:p>
    <w:p>
      <w:r>
        <w:rPr>
          <w:rFonts w:ascii="Courier New" w:hAnsi="Courier New"/>
          <w:sz w:val="17"/>
        </w:rPr>
        <w:t xml:space="preserve">1,1445599    vom 1. Januar 1994 bis 30. Juni 1994</w:t>
      </w:r>
    </w:p>
    <w:p>
      <w:r>
        <w:rPr>
          <w:rFonts w:ascii="Courier New" w:hAnsi="Courier New"/>
          <w:sz w:val="17"/>
        </w:rPr>
        <w:t xml:space="preserve">1,1439482    vom 1. Juli 1994 bis 31. Dezember 1994</w:t>
      </w:r>
    </w:p>
    <w:p>
      <w:r>
        <w:rPr>
          <w:rFonts w:ascii="Courier New" w:hAnsi="Courier New"/>
          <w:sz w:val="17"/>
        </w:rPr>
        <w:t xml:space="preserve">1,1129697    vom 1. Januar 1995 bis 30. Juni 1995</w:t>
      </w:r>
    </w:p>
    <w:p>
      <w:r>
        <w:rPr>
          <w:rFonts w:ascii="Courier New" w:hAnsi="Courier New"/>
          <w:sz w:val="17"/>
        </w:rPr>
        <w:t xml:space="preserve">1,0914409    vom 1. Juli 1995 bis 31. Dezember 1995</w:t>
      </w:r>
    </w:p>
    <w:p>
      <w:r>
        <w:rPr>
          <w:rFonts w:ascii="Courier New" w:hAnsi="Courier New"/>
          <w:sz w:val="17"/>
        </w:rPr>
        <w:t xml:space="preserve">1,0456764    vom 1. Januar 1996 bis 30. Juni 1996</w:t>
      </w:r>
    </w:p>
    <w:p>
      <w:r>
        <w:rPr>
          <w:rFonts w:ascii="Courier New" w:hAnsi="Courier New"/>
          <w:sz w:val="17"/>
        </w:rPr>
        <w:t xml:space="preserve">1,0429766    vom 1. Juli 1996 bis 30. Juni 1997</w:t>
      </w:r>
    </w:p>
    <w:p>
      <w:r>
        <w:rPr>
          <w:rFonts w:ascii="Courier New" w:hAnsi="Courier New"/>
          <w:sz w:val="17"/>
        </w:rPr>
        <w:t xml:space="preserve">1,0044404    vom 1. Juli 1997 bis 30. Juni 1998</w:t>
      </w:r>
    </w:p>
    <w:p>
      <w:r>
        <w:rPr>
          <w:color w:val="555555"/>
          <w:sz w:val="17"/>
        </w:rPr>
        <w:t xml:space="preserve">Zitiervorschlag: § 5 RAV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