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RAV 1996 — Pflegegeld in der Unfallversicherung</w:t>
      </w:r>
    </w:p>
    <w:p>
      <w:r>
        <w:rPr>
          <w:color w:val="555555"/>
          <w:sz w:val="18"/>
        </w:rPr>
        <w:t xml:space="preserve">Rentenanpassungsverordnung 1996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Pflegegeld der gesetzlichen Unfallversicherung beträgt vom 1. Juli 1996 an</w:t>
      </w:r>
    </w:p>
    <w:p>
      <w:pPr>
        <w:ind w:left="420"/>
      </w:pPr>
      <w:r>
        <w:t xml:space="preserve">1. für Arbeitsunfälle, für die § 558 Abs. 3 der Reichsversicherungsordnung anzuwenden ist, zwischen 529 Deutsche Mark und 2.116 Deutsche Mark monatlich,</w:t>
      </w:r>
    </w:p>
    <w:p>
      <w:pPr>
        <w:ind w:left="420"/>
      </w:pPr>
      <w:r>
        <w:t xml:space="preserve">2. für Arbeitsunfälle, für die § 1151 der Reichsversicherungsordnung anzuwenden ist, zwischen 431 Deutsche Mark und 1.724 Deutsche Mark monatlich.</w:t>
      </w:r>
    </w:p>
    <w:p>
      <w:r>
        <w:rPr>
          <w:color w:val="555555"/>
          <w:sz w:val="17"/>
        </w:rPr>
        <w:t xml:space="preserve">Zitiervorschlag: § 3 RAV 1996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https://recht.nulegal.eu/gesetze/RAV%201996/3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