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Schlußformel RAV 1992</w:t>
      </w:r>
    </w:p>
    <w:p>
      <w:r>
        <w:rPr>
          <w:color w:val="555555"/>
          <w:sz w:val="18"/>
        </w:rPr>
        <w:t xml:space="preserve">Rentenanpassungsverordnung 1992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Schlußformel RAV 1992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https://recht.nulegal.eu/gesetze/RAV%201992/schlussformel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