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11</w:t>
      </w:r>
    </w:p>
    <w:p>
      <w:r>
        <w:rPr>
          <w:color w:val="555555"/>
          <w:sz w:val="18"/>
        </w:rPr>
        <w:t xml:space="preserve">11.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255b Abs. 1 des Sechsten Buches Sozialgesetzbuch - Gesetzliche Rentenversicherung - (Artikel 1 des Gesetzes vom 18. Dezember 1989, BGBl. I S. 2261), der durch Artikel 1 Nr. 69 des Gesetzes vom 25. Juli 1991 (BGBl. I S. 1606) eingefügt worden ist,</w:t>
      </w:r>
    </w:p>
    <w:p>
      <w:pPr>
        <w:ind w:left="420"/>
      </w:pPr>
      <w:r>
        <w:t xml:space="preserve">- der §§ 1151 und 1153 der Reichsversicherungsordnung in der im Bundesgesetzblatt Teil III, Gliederungsnummer 820-1, veröffentlichten bereinigten Fassung, die durch Artikel 8 Nr. 14 des Gesetzes vom 25. Juli 1991 (BGBl. I S. 1606) eingefügt worden sind, und</w:t>
      </w:r>
    </w:p>
    <w:p>
      <w:pPr>
        <w:ind w:left="420"/>
      </w:pPr>
      <w:r>
        <w:t xml:space="preserve">- des § 105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188 des Sechsten Buches Sozialgesetzbuch und</w:t>
      </w:r>
    </w:p>
    <w:p>
      <w:pPr>
        <w:ind w:left="420"/>
      </w:pPr>
      <w:r>
        <w:t xml:space="preserve">- des § 281b Satz 1 Nr. 2 des Sechsten Buches Sozialgesetzbuch, der zuletzt durch Artikel 5 Nr. 21 des Gesetzes vom 26. Mai 1994 (BGBl. I S. 1014) geändert worden ist,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