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 2 und 3 anzupassen sind, Renten mit Leistungen oder Leistungsanteilen aus der knappschaftlichen Rentenversicherung und Renten nach Artikel 2 § 42 des Arbeiterrentenversicherungs-Neuregelungsgesetzes und Artikel 2 § 41 des Angestelltenversicherungs-Neuregelungsgesetzes,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beider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12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