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 § 8 RAG 6</w:t>
      </w:r>
    </w:p>
    <w:p>
      <w:r>
        <w:rPr>
          <w:color w:val="555555"/>
          <w:sz w:val="18"/>
        </w:rPr>
        <w:t xml:space="preserve">Sechstes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Artikels gelten im Saarland unter Berücksichtigung der Fassung, in der die in den §§ 1 bis 7 aufgeführten Vorschriften im Saarland anzuwenden sind, und zwar auch für Renten, die nach Artikel 2 § 15 des Gesetzes Nr. 591 zur Einführung des Arbeiterrentenversicherungs-Neuregelungsgesetzes im Saarland vom 13. Juli 1957 (Amtsblatt des Saarlands S. 779), Artikel 2 § 17 des Gesetzes Nr. 590 zur Einführung des Angestelltenversicherungs-Neuregelungsgesetzes im Saarland vom 13. Juli 1957 (Amtsblatt des Saarlands S. 789) und Artikel 4 § 9 des Gesetzes Nr. 635 zur Einführung des Reichsknappschaftsgesetzes und des Knappschaftsrentenversicherungs-Neuregelungsgesetzes im Saarland vom 18. Juni 1958 (Amtsblatt des Saarlands S. 1099) gewährt werden.</w:t>
      </w:r>
    </w:p>
    <w:p>
      <w:r>
        <w:rPr>
          <w:color w:val="555555"/>
          <w:sz w:val="17"/>
        </w:rPr>
        <w:t xml:space="preserve">Zitiervorschlag: Art I § 8 RAG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https://recht.nulegal.eu/gesetze/RAG%206/i-8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