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11 RAG 20</w:t>
      </w:r>
    </w:p>
    <w:p>
      <w:r>
        <w:rPr>
          <w:color w:val="555555"/>
          <w:sz w:val="18"/>
        </w:rPr>
        <w:t xml:space="preserve">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Art 1 § 11 RAG 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https://recht.nulegal.eu/gesetze/RAG%2020/1-11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