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RAG 1989 — Berlin-Klausel</w:t>
      </w:r>
    </w:p>
    <w:p>
      <w:r>
        <w:rPr>
          <w:color w:val="555555"/>
          <w:sz w:val="18"/>
        </w:rPr>
        <w:t xml:space="preserve">Rentenanpassungsgesetz 1989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auch im Land Berlin.</w:t>
      </w:r>
    </w:p>
    <w:p>
      <w:r>
        <w:rPr>
          <w:color w:val="555555"/>
          <w:sz w:val="17"/>
        </w:rPr>
        <w:t xml:space="preserve">Zitiervorschlag: § 8 RAG 1989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https://recht.nulegal.eu/gesetze/RAG%201989/8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