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RAG 1983 — Berlin-Klausel</w:t>
      </w:r>
    </w:p>
    <w:p>
      <w:r>
        <w:rPr>
          <w:color w:val="555555"/>
          <w:sz w:val="18"/>
        </w:rPr>
        <w:t xml:space="preserve">Rentenanpassungsgesetz 1983 (Artikel 18 des Gesetzes zur Wiederbelebung der Wirtschaft und Beschäftigung und zur Entlastung des Bundeshaushalts - Haushaltsbegleitgesetz 1983)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auch im Land Berlin.</w:t>
      </w:r>
    </w:p>
    <w:p>
      <w:r>
        <w:rPr>
          <w:color w:val="555555"/>
          <w:sz w:val="17"/>
        </w:rPr>
        <w:t xml:space="preserve">Zitiervorschlag: § 6 RAG 1983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https://recht.nulegal.eu/gesetze/RAG%201983/6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