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RAG 14</w:t>
      </w:r>
    </w:p>
    <w:p>
      <w:r>
        <w:rPr>
          <w:color w:val="555555"/>
          <w:sz w:val="18"/>
        </w:rPr>
        <w:t xml:space="preserve">Vierzehntes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Geldleistungen werden in der Weise angepaßt, daß sie nach einem mit 1,127 vervielfältigten Jahresarbeitsverdienst berechnet werden. Für die nach § 27 des Sozialversicherungs-Angleichungsgesetzes Saar vom 15. Juni 1963 (Bundesgesetzbl. I S. 402) zu gewährenden Geldleistungen gilt als Jahresarbeitsverdienst der Betrag, der ohne eine Kürzung nach § 9 des Saarländischen Gesetzes Nr. 345 in der Fassung der Bekanntmachung vom 29. Juli 1953 (Amtsblatt des Saarlandes S. 520) der Geldleistung zugrunde liegt.</w:t>
      </w:r>
    </w:p>
    <w:p>
      <w:r>
        <w:t xml:space="preserve">(2) Das Pflegegeld wird in der Weise angepaßt, daß der für Januar 1972 zu zahlende Betrag mit 1,127 zu vervielfältigen ist.</w:t>
      </w:r>
    </w:p>
    <w:p>
      <w:r>
        <w:rPr>
          <w:color w:val="555555"/>
          <w:sz w:val="17"/>
        </w:rPr>
        <w:t xml:space="preserve">Zitiervorschlag: § 10 RAG 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https://recht.nulegal.eu/gesetze/RAG%2014/10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