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13</w:t>
      </w:r>
    </w:p>
    <w:p>
      <w:r>
        <w:rPr>
          <w:color w:val="555555"/>
          <w:sz w:val="18"/>
        </w:rPr>
        <w:t xml:space="preserve">Dreizehntes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1970 die Versicherten- und Hinterbliebenenrenten aus Versicherungsfällen, die im Jahr 1969 oder früher eingetreten sind, für Bezugszeiten vom 1. Januar 1971 an nach Maßgabe der §§ 2 bis 8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im Jahr 1970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