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RAG 10</w:t>
      </w:r>
    </w:p>
    <w:p>
      <w:r>
        <w:rPr>
          <w:color w:val="555555"/>
          <w:sz w:val="18"/>
        </w:rPr>
        <w:t xml:space="preserve">Zehntes Rentenanpassungsgesetz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RAG 10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https://recht.nulegal.eu/gesetze/RAG%2010/eingangsformel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