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RAÜG — Aufgabenübertragung</w:t>
      </w:r>
    </w:p>
    <w:p>
      <w:r>
        <w:rPr>
          <w:color w:val="555555"/>
          <w:sz w:val="18"/>
        </w:rPr>
        <w:t xml:space="preserve">Raumfahrtaufgabenübertragungsgesetz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für Raumfahrtangelegenheiten zuständigen obersten Bundesbehörden verleihen dem Deutschen Zentrum für Luft- und Raumfahrt e.V. (DLR) die Befugnis, Verwaltungsaufgaben auf dem Gebiet der Raumfahrt im eigenen Namen und in den Handlungsformen des öffentlichen Rechts wahrzunehmen.</w:t>
      </w:r>
    </w:p>
    <w:p>
      <w:r>
        <w:t xml:space="preserve">(2) Verwaltungsaufgaben im Sinne des Absatzes 1 sind</w:t>
      </w:r>
    </w:p>
    <w:p>
      <w:pPr>
        <w:ind w:left="420"/>
      </w:pPr>
      <w:r>
        <w:t xml:space="preserve">1. die Erstellung der deutschen Raumfahrtplanung,</w:t>
      </w:r>
    </w:p>
    <w:p>
      <w:pPr>
        <w:ind w:left="420"/>
      </w:pPr>
      <w:r>
        <w:t xml:space="preserve">2. die Durchführung der deutschen Raumfahrtprogramme, insbesondere durch Vergabe von Aufträgen und Zuwendungen,</w:t>
      </w:r>
    </w:p>
    <w:p>
      <w:pPr>
        <w:ind w:left="420"/>
      </w:pPr>
      <w:r>
        <w:t xml:space="preserve">3. die Wahrnehmung deutscher Raumfahrtinteressen im internationalen Bereich, insbesondere gegenüber der Europäischen Weltraumorganisation.</w:t>
      </w:r>
    </w:p>
    <w:p>
      <w:r>
        <w:t xml:space="preserve">(3) Über Widersprüche gegen Verwaltungsakte, die das DLR aufgrund der ihm übertragenen Befugnisse erlassen hat, entscheidet dieses selbst.</w:t>
      </w:r>
    </w:p>
    <w:p>
      <w:r>
        <w:t xml:space="preserve">(4) Das DLR unterliegt hinsichtlich der Durchführung der übertragenen Verwaltungsaufgaben auf dem Gebiet der Raumfahrt der Aufsicht der auftraggebenden obersten Bundesbehörden.</w:t>
      </w:r>
    </w:p>
    <w:p>
      <w:r>
        <w:rPr>
          <w:color w:val="555555"/>
          <w:sz w:val="17"/>
        </w:rPr>
        <w:t xml:space="preserve">Zitiervorschlag: § 1 RAÜG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https://recht.nulegal.eu/gesetze/RA%C3%9CG/1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