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6 RüstKontrG</w:t>
      </w:r>
    </w:p>
    <w:p>
      <w:r>
        <w:rPr>
          <w:color w:val="555555"/>
          <w:sz w:val="18"/>
        </w:rPr>
        <w:t xml:space="preserve">Gesetz zu dem Übereinkommen vom 14. Dezember 1957 über Rüstungskontrollmaßnahmen der Westeuropäischen Union</w:t>
      </w:r>
    </w:p>
    <w:p>
      <w:r>
        <w:rPr>
          <w:color w:val="555555"/>
          <w:sz w:val="18"/>
        </w:rPr>
        <w:t xml:space="preserve">Historische Fassung: Stand 10.06.2019 bis 10.01.2025. Dies ist nicht die aktuelle Fassung.</w:t>
      </w:r>
    </w:p>
    <w:p>
      <w:r>
        <w:t xml:space="preserve">(1) Der Artikel 1 dieses Gesetzes tritt am Tage nach seiner Verkündung in Kraft.</w:t>
      </w:r>
    </w:p>
    <w:p>
      <w:r>
        <w:t xml:space="preserve">(2) (weggefallen)</w:t>
      </w:r>
    </w:p>
    <w:p>
      <w:r>
        <w:t xml:space="preserve">(3) Der Tag, an dem das Übereinkommen vom 14. Dezember 1957 nach seinem Artikel 23 Abs. 2 für die Bundesrepublik Deutschland in Kraft tritt, ist im Bundesgesetzblatt bekanntzugeben.</w:t>
      </w:r>
    </w:p>
    <w:p>
      <w:r>
        <w:rPr>
          <w:color w:val="555555"/>
          <w:sz w:val="17"/>
        </w:rPr>
        <w:t xml:space="preserve">Zitiervorschlag: Art 6 RüstKontrG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https://recht.nulegal.eu/gesetze/R%C3%BCstKontrG/6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6 RüstKontrG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