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RückHG — Bescheinigung des Arbeitgebers</w:t>
      </w:r>
    </w:p>
    <w:p>
      <w:r>
        <w:rPr>
          <w:color w:val="555555"/>
          <w:sz w:val="18"/>
        </w:rPr>
        <w:t xml:space="preserve">Rückkehrhilfegesetz</w:t>
      </w:r>
    </w:p>
    <w:p>
      <w:r>
        <w:rPr>
          <w:color w:val="555555"/>
          <w:sz w:val="18"/>
        </w:rPr>
        <w:t xml:space="preserve">Stand: 10.06.2019 (konsolidierte Textfassung, kein amtliches Inkrafttretensdatum)</w:t>
      </w:r>
    </w:p>
    <w:p>
      <w:r>
        <w:t xml:space="preserve">Der Arbeitgeber hat dem Arbeitnehmer alle Tatsachen, die nach § 1 Abs. 1 Nr. 2 Buchstabe a und b für die Entscheidung über den Anspruch auf Rückkehrhilfe erheblich sein können sowie die Zahl der auf der Lohnsteuerkarte des Arbeitnehmers eingetragenen Kinder zu bescheinigen. Dabei hat er den von der Bundesagentur für Arbeit hierfür vorgesehenen Vordruck zu benutzen. Die Bescheinigung ist dem Arbeitnehmer für dessen Antrag auf Rückkehrhilfe auszuhändigen.</w:t>
      </w:r>
    </w:p>
    <w:p>
      <w:r>
        <w:rPr>
          <w:color w:val="555555"/>
          <w:sz w:val="17"/>
        </w:rPr>
        <w:t xml:space="preserve">Zitiervorschlag: § 6 RückHG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https://recht.nulegal.eu/gesetze/R%C3%BCckHG/6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