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RÜG — Bergmannsaltersrente</w:t>
      </w:r>
    </w:p>
    <w:p>
      <w:r>
        <w:rPr>
          <w:color w:val="555555"/>
          <w:sz w:val="18"/>
        </w:rPr>
        <w:t xml:space="preserve">Renten-Überleitungsgesetz</w:t>
      </w:r>
    </w:p>
    <w:p>
      <w:r>
        <w:rPr>
          <w:color w:val="555555"/>
          <w:sz w:val="18"/>
        </w:rPr>
        <w:t xml:space="preserve">Stand: 10.06.2019 (konsolidierte Textfassung, kein amtliches Inkrafttretensdatum)</w:t>
      </w:r>
    </w:p>
    <w:p>
      <w:r>
        <w:t xml:space="preserve">(1) Versicherte haben Anspruch auf Bergmannsaltersrente, wenn sie</w:t>
      </w:r>
    </w:p>
    <w:p>
      <w:pPr>
        <w:ind w:left="420"/>
      </w:pPr>
      <w:r>
        <w:t xml:space="preserve">1. die Regelaltersgrenze erreicht haben,</w:t>
      </w:r>
    </w:p>
    <w:p>
      <w:pPr>
        <w:ind w:left="420"/>
      </w:pPr>
      <w:r>
        <w:t xml:space="preserve">2. mindestens fünf Jahre bergbaulich versichert waren und</w:t>
      </w:r>
    </w:p>
    <w:p>
      <w:pPr>
        <w:ind w:left="420"/>
      </w:pPr>
      <w:r>
        <w:t xml:space="preserve">3. die allgemeine Wartezeit erfüllt haben.</w:t>
      </w:r>
    </w:p>
    <w:p>
      <w:r>
        <w:t xml:space="preserve">(2) Versicherte haben bis zu fünf Jahren vor Erreichen der Regelaltersgrenze Anspruch auf Bergmannsaltersrente, wenn sie</w:t>
      </w:r>
    </w:p>
    <w:p>
      <w:pPr>
        <w:ind w:left="420"/>
      </w:pPr>
      <w:r>
        <w:t xml:space="preserve">1. mindestens sechs Jahre bergmännisch tätig waren und</w:t>
      </w:r>
    </w:p>
    <w:p>
      <w:pPr>
        <w:ind w:left="420"/>
      </w:pPr>
      <w:r>
        <w:t xml:space="preserve">2. die allgemeine Wartezeit erfüllt haben.</w:t>
      </w:r>
    </w:p>
    <w:p>
      <w:r>
        <w:t xml:space="preserve">Der Anspruch entsteht für das sechste und jedes weitere Jahr der bergmännischen Tätigkeit jeweils sechs Monate vor Erreichen der Regelaltersgrenze.</w:t>
      </w:r>
    </w:p>
    <w:p>
      <w:r>
        <w:t xml:space="preserve">(3) Versicherte haben fünf Jahre vor Erreichen der Regelaltersgrenze Anspruch auf Bergmannsaltersrente, wenn sie mindestens fünf Jahre ununterbrochen bergmännisch tätig waren und infolge einer Krankheit oder eines Unfalls diese Tätigkeit oder eine andere im wesentlichen gleichartige und wirtschaftlich gleichwertige Tätigkeit in Bergwerksbetrieben nicht mehr ausüben können.</w:t>
      </w:r>
    </w:p>
    <w:p>
      <w:r>
        <w:t xml:space="preserve">(4) Versicherte haben neben dem Anspruch auf Bergmannsaltersrente Anspruch auf Zusatzaltersrente, wenn sie rentenrechtliche Zeiten zur FZR haben.</w:t>
      </w:r>
    </w:p>
    <w:p>
      <w:r>
        <w:rPr>
          <w:color w:val="555555"/>
          <w:sz w:val="17"/>
        </w:rPr>
        <w:t xml:space="preserve">Zitiervorschlag: § 5 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https://recht.nulegal.eu/gesetze/R%C3%9CG/5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