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34 RÜG — Mindestrenten und Mindestbeträge</w:t>
      </w:r>
    </w:p>
    <w:p>
      <w:r>
        <w:rPr>
          <w:color w:val="555555"/>
          <w:sz w:val="18"/>
        </w:rPr>
        <w:t xml:space="preserve">Renten-Überleitungsgesetz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Altersrente und Invalidenrente werden in Höhe der Mindestrente geleistet, wenn der Anspruch auf Altersrente und Invalidenrente</w:t>
      </w:r>
    </w:p>
    <w:p>
      <w:pPr>
        <w:ind w:left="420"/>
      </w:pPr>
      <w:r>
        <w:t xml:space="preserve">1. nur aufgrund von Zeiten einer freiwilligen Rentenversicherung,</w:t>
      </w:r>
    </w:p>
    <w:p>
      <w:pPr>
        <w:ind w:left="420"/>
      </w:pPr>
      <w:r>
        <w:t xml:space="preserve">2. nur aufgrund der Wartezeiterfüllung durch Geburt von fünf und mehr Kindern</w:t>
      </w:r>
    </w:p>
    <w:p>
      <w:r>
        <w:t xml:space="preserve">besteht. Die Mindestrente beträgt 330 Deutsche Mark.</w:t>
      </w:r>
    </w:p>
    <w:p>
      <w:r>
        <w:t xml:space="preserve">(2) Für Versicherte, die Anspruch auf eine Rente wegen Alters, eine Invalidenrente oder eine Bergmannsinvalidenrente haben, ist der Mindestbetrag</w:t>
      </w:r>
    </w:p>
    <w:p>
      <w:pPr>
        <w:ind w:left="420"/>
      </w:pPr>
      <w:r>
        <w:t xml:space="preserve">1. 340 Deutsche Markbei 15 bis unter 20 Arbeitsjahren,</w:t>
      </w:r>
    </w:p>
    <w:p>
      <w:pPr>
        <w:ind w:left="420"/>
      </w:pPr>
      <w:r>
        <w:t xml:space="preserve">2. 350 Deutsche Markbei 20 bis unter 25 Arbeitsjahren,</w:t>
      </w:r>
    </w:p>
    <w:p>
      <w:pPr>
        <w:ind w:left="420"/>
      </w:pPr>
      <w:r>
        <w:t xml:space="preserve">3. 370 Deutsche Markbei 25 bis unter 30 Arbeitsjahren,</w:t>
      </w:r>
    </w:p>
    <w:p>
      <w:pPr>
        <w:ind w:left="420"/>
      </w:pPr>
      <w:r>
        <w:t xml:space="preserve">4. 390 Deutsche Markbei 30 bis unter 35 Arbeitsjahren,</w:t>
      </w:r>
    </w:p>
    <w:p>
      <w:pPr>
        <w:ind w:left="420"/>
      </w:pPr>
      <w:r>
        <w:t xml:space="preserve">5. 410 Deutsche Markbei 35 bis unter 40 Arbeitsjahren,</w:t>
      </w:r>
    </w:p>
    <w:p>
      <w:pPr>
        <w:ind w:left="420"/>
      </w:pPr>
      <w:r>
        <w:t xml:space="preserve">6. 430 Deutsche Markbei 40 bis unter 45 Arbeitsjahren,</w:t>
      </w:r>
    </w:p>
    <w:p>
      <w:pPr>
        <w:ind w:left="420"/>
      </w:pPr>
      <w:r>
        <w:t xml:space="preserve">7. 470 Deutsche Markbei 45 und mehr Arbeitsjahren.</w:t>
      </w:r>
    </w:p>
    <w:p>
      <w:r>
        <w:t xml:space="preserve">Anspruch auf den Mindestbetrag von 470 Deutsche Mark haben auch Frauen, die die allgemeine Wartezeit durch Zeiten einer versicherungspflichtigen Tätigkeit erfüllt und fünf oder mehr Kinder (§ 11 Abs. 1 Satz 2) geboren oder vor Vollendung des achten Lebensjahres in den Haushalt aufgenommen haben.</w:t>
      </w:r>
    </w:p>
    <w:p>
      <w:r>
        <w:t xml:space="preserve">(3) Renten wegen Todes werden mindestens in Höhe von</w:t>
      </w:r>
    </w:p>
    <w:p>
      <w:pPr>
        <w:ind w:left="420"/>
      </w:pPr>
      <w:r>
        <w:t xml:space="preserve">1. 330 Deutsche Markbei Anspruch auf Witwenrente oder Witwerrente,</w:t>
      </w:r>
    </w:p>
    <w:p>
      <w:pPr>
        <w:ind w:left="420"/>
      </w:pPr>
      <w:r>
        <w:t xml:space="preserve">2. 165 Deutsche Markbei Anspruch auf Halbwaisenrente,</w:t>
      </w:r>
    </w:p>
    <w:p>
      <w:pPr>
        <w:ind w:left="420"/>
      </w:pPr>
      <w:r>
        <w:t xml:space="preserve">3. 220 Deutsche Markbei Anspruch auf Vollwaisenrente</w:t>
      </w:r>
    </w:p>
    <w:p>
      <w:r>
        <w:t xml:space="preserve">geleistet.</w:t>
      </w:r>
    </w:p>
    <w:p>
      <w:r>
        <w:rPr>
          <w:color w:val="555555"/>
          <w:sz w:val="17"/>
        </w:rPr>
        <w:t xml:space="preserve">Zitiervorschlag: § 34 RÜG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https://recht.nulegal.eu/gesetze/R%C3%9CG/34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