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QualiVO Justiz (Nordrhein-Westfalen) — Zuständigkeiten</w:t>
      </w:r>
    </w:p>
    <w:p>
      <w:r>
        <w:rPr>
          <w:color w:val="555555"/>
          <w:sz w:val="18"/>
        </w:rPr>
        <w:t xml:space="preserve">Qualifizierungsverordnung Justiz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Entscheidungen nach dieser Verordnung trifft die nach der Beamten- und Disziplinarzuständigkeitsverordnung JM vom 4. Dezember 2007 (GV. NRW. S. 652) in der jeweils geltenden Fassung für die Ernennung in ein Amt der Ämtergruppe des zweiten Einstiegsamtes der Laufbahngruppe 2 zuständige Stelle, soweit in den nachfolgenden Vorschriften oder in anderen Rechtsvorschriften nichts Abweichendes geregelt ist.</w:t>
      </w:r>
    </w:p>
    <w:p>
      <w:r>
        <w:t xml:space="preserve">(2) Bildungsträger im Sinne dieser Verordnung sind die Fachhochschule für Rechtspflege Nordrhein-Westfalen sowie eine sonstige von dem für Justiz zuständigen Ministerium bestimmte Stelle. Eine Zusammenarbeit mit anderen öffentlich-rechtlichen Bildungsträgern ist möglich.</w:t>
      </w:r>
    </w:p>
    <w:p>
      <w:r>
        <w:rPr>
          <w:color w:val="555555"/>
          <w:sz w:val="17"/>
        </w:rPr>
        <w:t xml:space="preserve">Zitiervorschlag: § 3 QualiVO Justiz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https://recht.nulegal.eu/gesetze/QualiVO%20Justiz/3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