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QualV (Bayern) — Fachgebundene Hochschulreife – im Inland außerhalb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fachgebundene Hochschulreife wird, vorbehaltlich des Abs. 2, nachgewiesen durch ein außerhalb des Freistaates Bayern im Inland erworbenes</w:t>
      </w:r>
    </w:p>
    <w:p>
      <w:r>
        <w:t xml:space="preserve">1. Zeugnis der fachgebundenen Hochschulreife einer öffentlichen oder staatlich anerkannten Fachoberschule oder Berufsoberschule oder</w:t>
      </w:r>
    </w:p>
    <w:p>
      <w:r>
        <w:t xml:space="preserve">2. Zeugnis über den Abschluss der Ausbildung an einer Einrichtung, die einer der in § 4 Halbsatz 1 Nrn. 4 und 5 genannten Abteilungen des Staatsinstituts für die Ausbildung von Fachlehrern entspricht,</w:t>
      </w:r>
    </w:p>
    <w:p>
      <w:r>
        <w:t xml:space="preserve">jedoch jeweils nur für die gemäß § 4 Halbsatz 2 festgelegten einschlägigen Studiengänge.</w:t>
      </w:r>
    </w:p>
    <w:p>
      <w:r>
        <w:t xml:space="preserve">(2) § 6 Abs. 2 gilt entsprechend.</w:t>
      </w:r>
    </w:p>
    <w:p>
      <w:r>
        <w:rPr>
          <w:color w:val="555555"/>
          <w:sz w:val="17"/>
        </w:rPr>
        <w:t xml:space="preserve">Zitiervorschlag: § 8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