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QualV (Bayern) — Inkrafttreten, Außerkrafttreten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2008 in Kraft.</w:t>
      </w:r>
    </w:p>
    <w:p>
      <w:r>
        <w:t xml:space="preserve">(2) § 40a tritt mit Ablauf des 31. Oktober 2021 außer Kraft.</w:t>
      </w:r>
    </w:p>
    <w:p>
      <w:r>
        <w:rPr>
          <w:color w:val="555555"/>
          <w:sz w:val="17"/>
        </w:rPr>
        <w:t xml:space="preserve">Zitiervorschlag: § 41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