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QualV (Bayern) — Allgemeine Hochschulreife – im Freistaat Bayern außerhalb des Hochschulbereichs erworben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allgemeine Hochschulreife wird nachgewiesen durch ein im Freistaat Bayern erworbenes</w:t>
      </w:r>
    </w:p>
    <w:p>
      <w:r>
        <w:t xml:space="preserve">1. Zeugnis der allgemeinen Hochschulreife eines öffentlichen oder staatlich anerkannten Gymnasiums, Abendgymnasiums oder Instituts zur Erlangung der Hochschulreife (Kolleg);</w:t>
      </w:r>
    </w:p>
    <w:p>
      <w:r>
        <w:t xml:space="preserve">2. Zeugnis der fachgebundenen Hochschulreife einer öffentlichen oder staatlich anerkannten Fachoberschule oder Berufsoberschule (§ 4 Nr. 1) in Verbindung mit dem Zeugnis einer öffentlichen oder staatlich anerkannten Fachoberschule oder Berufsoberschule über den Nachweis der notwendigen Kenntnisse in einer zweiten Fremdsprache;</w:t>
      </w:r>
    </w:p>
    <w:p>
      <w:r>
        <w:t xml:space="preserve">3. Zeugnis über die bestandene Prüfung für den Hochschulzugang von besonders befähigten Berufstätigen (Begabtenprüfung);</w:t>
      </w:r>
    </w:p>
    <w:p>
      <w:r>
        <w:t xml:space="preserve">4. Zeugnis über die bestandene Abschlussprüfung des Lehrgangs der Bundeswehrfachschulen zur Erlangung des Bildungsstands, der der allgemeinen Hochschulreife entspricht, zusammen mit einer Urkunde des Ministerialbeauftragten für die Gymnasien in Oberbayern-West;</w:t>
      </w:r>
    </w:p>
    <w:p>
      <w:r>
        <w:t xml:space="preserve">5. Zeugnis über das Bestehen der Abschlussprüfung gemäß §§ 1, 5 der Ordnung über die Ausbildung und Prüfungen in den Sonderlehrgängen für Berechtigte nach dem Bundesvertriebenengesetz (Aussiedlerlehrgangs- und Prüfungsordnung – ALPO) vom 17. Juni 1996 (GVBl S. 249, BayRS 2235-5-1-UK) in der jeweils geltenden Fassung.</w:t>
      </w:r>
    </w:p>
    <w:p>
      <w:r>
        <w:rPr>
          <w:color w:val="555555"/>
          <w:sz w:val="17"/>
        </w:rPr>
        <w:t xml:space="preserve">Zitiervorschlag: § 2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