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QV-J (Bayern) — Geltungsbereich, Anwendung der Allgemeinen Prüfungsordnung</w:t>
      </w:r>
    </w:p>
    <w:p>
      <w:r>
        <w:rPr>
          <w:color w:val="555555"/>
          <w:sz w:val="18"/>
        </w:rPr>
        <w:t xml:space="preserve">Qualifizierungsverordnung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regelt die Ausbildungsqualifizierung und die modulare Qualifizierung für die Beamtinnen und Beamten der Besoldungsordnung A der Fachlaufbahn Justiz sowie die modulare Qualifizierung für die Beamtinnen und Beamten anderer Fachlaufbahnen, die im Staatsministerium der Justiz (im Folgenden: Staatsministerium) oder in dessen Geschäftsbereich tätig sind. Sie gilt nicht für</w:t>
      </w:r>
    </w:p>
    <w:p>
      <w:r>
        <w:t xml:space="preserve">1. die Beamtinnen und Beamten des Justizvollzugs,</w:t>
      </w:r>
    </w:p>
    <w:p>
      <w:r>
        <w:t xml:space="preserve">2. die Beamtinnen und Beamten der Fachlaufbahn Justiz, die im Staatsministerium für Familie, Arbeit und Soziales oder in dessen Geschäftsbereich tätig sind,</w:t>
      </w:r>
    </w:p>
    <w:p>
      <w:r>
        <w:t xml:space="preserve">3. die Beamtinnen und Beamten, für die die modulare Qualifizierung in der Verordnung zur Ergänzung der Ausbildungs- und Prüfungsordnung für die Steuerbeamten oder in der Verordnung über den fachlichen Schwerpunkt Verwaltungsinformatik gesondert geregelt wird.</w:t>
      </w:r>
    </w:p>
    <w:p>
      <w:r>
        <w:t xml:space="preserve">(2) Soweit diese Verordnung nichts anderes bestimmt, gelten für Prüfungen und Leistungsnachweise die Vorschriften der Allgemeinen Prüfungsordnung entsprechend.</w:t>
      </w:r>
    </w:p>
    <w:p>
      <w:r>
        <w:rPr>
          <w:color w:val="555555"/>
          <w:sz w:val="17"/>
        </w:rPr>
        <w:t xml:space="preserve">Zitiervorschlag: § 1 QV-J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https://recht.nulegal.eu/gesetze/QV-J/1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