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PuKWFV (Bayern) — Ausbildung und Fortbildung, Beratung</w:t>
      </w:r>
    </w:p>
    <w:p>
      <w:r>
        <w:rPr>
          <w:color w:val="555555"/>
          <w:sz w:val="18"/>
        </w:rPr>
        <w:t xml:space="preserve">Verordnung über die Förderung der privaten und körperschaftlichen Waldwirtschaft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fachliche Aus- und Fortbildung wird insbesondere im Rahmen des Fachunterrichts an staatlichen Aus- und Fortbildungseinrichtungen vermittelt. Hierzu gehört auch die Ausbildung der Nachwuchskräfte für den Forstwartdienst im Privat- und Körperschaftswald. Die Aus- und Fortbildung an der Bayerischen Waldbauernschule richtet sich nach den dazu ergangenen Vorschriften.</w:t>
      </w:r>
    </w:p>
    <w:p>
      <w:r>
        <w:t xml:space="preserve">(2) Die fachliche Beratung kann als Einzel-, Gruppen- oder Sammelberatung erfolgen; sie soll möglichst im Rahmen der forstwirtschaftlichen Zusammenschlüsse erteilt werden.</w:t>
      </w:r>
    </w:p>
    <w:p>
      <w:r>
        <w:t xml:space="preserve">(3) Gegenstand der Beratung sind insbesondere:</w:t>
      </w:r>
    </w:p>
    <w:p>
      <w:r>
        <w:t xml:space="preserve">– Begründung, Pflege und Verjüngung der Waldbestände</w:t>
      </w:r>
    </w:p>
    <w:p>
      <w:r>
        <w:t xml:space="preserve">– Unfallverhütung</w:t>
      </w:r>
    </w:p>
    <w:p>
      <w:r>
        <w:t xml:space="preserve">– Walderschließung</w:t>
      </w:r>
    </w:p>
    <w:p>
      <w:r>
        <w:t xml:space="preserve">– Waldschutz</w:t>
      </w:r>
    </w:p>
    <w:p>
      <w:r>
        <w:t xml:space="preserve">– überbetriebliche Zusammenarbeit</w:t>
      </w:r>
    </w:p>
    <w:p>
      <w:r>
        <w:t xml:space="preserve">– Fördermaßnahmen</w:t>
      </w:r>
    </w:p>
    <w:p>
      <w:r>
        <w:t xml:space="preserve">– Bedeutung des Waldes in der Kulturlandschaft</w:t>
      </w:r>
    </w:p>
    <w:p>
      <w:r>
        <w:t xml:space="preserve">– forstgesetzliche Bestimmungen.</w:t>
      </w:r>
    </w:p>
    <w:p>
      <w:r>
        <w:t xml:space="preserve">Im Rahmen der Aus- und Fortbildung kommen noch folgende Gegenstände hinzu:</w:t>
      </w:r>
    </w:p>
    <w:p>
      <w:r>
        <w:t xml:space="preserve">– Ernte und Vermarktung des Holzes</w:t>
      </w:r>
    </w:p>
    <w:p>
      <w:r>
        <w:t xml:space="preserve">– Maschinen- und Geräteeinsatz</w:t>
      </w:r>
    </w:p>
    <w:p>
      <w:r>
        <w:t xml:space="preserve">– betriebswirtschaftliche Fragen.</w:t>
      </w:r>
    </w:p>
    <w:p>
      <w:r>
        <w:t xml:space="preserve">Es können auch allgemeine rechtliche und forstpolitische Hinweise gegeben werden.</w:t>
      </w:r>
    </w:p>
    <w:p>
      <w:r>
        <w:rPr>
          <w:color w:val="555555"/>
          <w:sz w:val="17"/>
        </w:rPr>
        <w:t xml:space="preserve">Zitiervorschlag: § 2 PuKWFV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https://recht.nulegal.eu/gesetze/PuKWFV/2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