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PsychThG 2020 — Meldung der dienstleistungserbringenden Person an die zuständige Behörde</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Wer beabsichtigt, in Deutschland im Beruf der Psychotherapeutin oder des Psychotherapeuten vorübergehend und gelegentlich Dienstleistungen im Sinne des Artikels 57 des Vertrages über die Arbeitsweise der Europäischen Union zu erbringen, hat dies der in Deutschland zuständigen Behörde vorher schriftlich zu melden.</w:t>
      </w:r>
    </w:p>
    <w:p>
      <w:r>
        <w:t xml:space="preserve">(2) Bei der erstmaligen Meldung hat die dienstleistungserbringende Person vorzulegen:</w:t>
      </w:r>
    </w:p>
    <w:p>
      <w:pPr>
        <w:ind w:left="420"/>
      </w:pPr>
      <w:r>
        <w:t xml:space="preserve">1. einen Nachweis ihrer Staatsangehörigkeit,</w:t>
      </w:r>
    </w:p>
    <w:p>
      <w:pPr>
        <w:ind w:left="420"/>
      </w:pPr>
      <w:r>
        <w:t xml:space="preserve">2. einen Nachweis der beruflichen Qualifikation, die für die Ausübung des Berufs als Psychotherapeutin oder Psychotherapeut in dem anderen Mitgliedstaat, dem anderen Vertragsstaat oder dem gleichgestellten Staat, in dem sie niedergelassen ist, erforderlich ist,</w:t>
      </w:r>
    </w:p>
    <w:p>
      <w:pPr>
        <w:ind w:left="420"/>
      </w:pPr>
      <w:r>
        <w:t xml:space="preserve">3. einen der beiden folgenden Nachweise:</w:t>
      </w:r>
    </w:p>
    <w:p>
      <w:pPr>
        <w:ind w:left="780"/>
      </w:pPr>
      <w:r>
        <w:t xml:space="preserve">a) eine Bescheinigung, aus der sich ergibt, dass zum Zeitpunkt ihrer Vorlage die dienstleistungserbringende Person rechtmäßig in einem anderen Mitgliedstaat, in einem anderen Vertragsstaat oder in einem gleichgestellten Staat als Psychotherapeutin oder Psychotherapeut niedergelassen ist, oder</w:t>
      </w:r>
    </w:p>
    <w:p>
      <w:pPr>
        <w:ind w:left="780"/>
      </w:pPr>
      <w:r>
        <w:t xml:space="preserve">b) einen Nachweis in beliebiger Form darüber, dass die dienstleistungserbringende Person den Beruf der Psychotherapeutin oder des Psychotherapeuten während der vorhergehenden zehn Jahre mindestens ein Jahr lang in einem oder mehreren anderen Mitgliedstaaten, in einem oder mehreren anderen Vertragsstaaten oder in einem oder mehreren gleichgestellten Staaten rechtmäßig ausgeübt hat,</w:t>
      </w:r>
    </w:p>
    <w:p>
      <w:pPr>
        <w:ind w:left="420"/>
      </w:pPr>
      <w:r>
        <w:t xml:space="preserve">4. eine Bescheinigung, dass der dienstleistungserbringenden Person die Ausübung dieser Tätigkeit nicht, auch nicht vorübergehend, untersagt ist und dass die dienstleistungserbringende Person nicht vorbestraft ist,</w:t>
      </w:r>
    </w:p>
    <w:p>
      <w:pPr>
        <w:ind w:left="420"/>
      </w:pPr>
      <w:r>
        <w:t xml:space="preserve">5. eine Erklärung der dienstleistungserbringenden Person, dass sie über die zur Erbringung der Dienstleistung erforderlichen Kenntnisse der deutschen Sprache verfügt.</w:t>
      </w:r>
    </w:p>
    <w:p>
      <w:r>
        <w:t xml:space="preserve">(3) Auf Verlangen der zuständigen Behörde hat die dienstleistungserbringende Person zudem Auskunft über einen bestehenden Versicherungsschutz im Rahmen einer Berufshaftpflicht zu erteilen und erforderlichenfalls geeignete Nachweise vorzulegen.</w:t>
      </w:r>
    </w:p>
    <w:p>
      <w:r>
        <w:t xml:space="preserve">(4) Beabsichtigt die dienstleistungserbringende Person nach Ablauf eines Jahres nach der letzten Meldung erneut vorübergehende und gelegentliche Dienstleistungen im Geltungsbereich dieses Gesetzes zu erbringen, ist die Meldung zu erneuern.</w:t>
      </w:r>
    </w:p>
    <w:p>
      <w:r>
        <w:t xml:space="preserve">(5) Die dienstleistungserbringende Person ist verpflichtet, der zuständigen Behörde unverzüglich jede Änderung zu melden, die sich in Bezug auf eine oder mehrere Tatsachen ergibt, die den nach Absatz 2 Nummer 1 bis 4 vorzulegenden Bescheinigungen oder Nachweisen zugrunde liegen.</w:t>
      </w:r>
    </w:p>
    <w:p>
      <w:r>
        <w:rPr>
          <w:color w:val="555555"/>
          <w:sz w:val="17"/>
        </w:rPr>
        <w:t xml:space="preserve">Zitiervorschlag: § 17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