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PsychThApprO — Erforderliche Unterlagen bei Antrag auf Erteilung der Approbation aufgrund einer in Deutschland erworbenen Berufsqualifikation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Personen, die die Approbation als Psychotherapeutin oder Psychotherapeut aufgrund einer in Deutschland erworbenen Berufsqualifikation beantragen, haben dem Antrag folgende Unterlagen beizufügen:</w:t>
      </w:r>
    </w:p>
    <w:p>
      <w:pPr>
        <w:ind w:left="420"/>
      </w:pPr>
      <w:r>
        <w:t xml:space="preserve">1. einen Identitätsnachweis,</w:t>
      </w:r>
    </w:p>
    <w:p>
      <w:pPr>
        <w:ind w:left="420"/>
      </w:pPr>
      <w:r>
        <w:t xml:space="preserve">2. einen kurzgefassten Lebenslauf,</w:t>
      </w:r>
    </w:p>
    <w:p>
      <w:pPr>
        <w:ind w:left="420"/>
      </w:pPr>
      <w:r>
        <w:t xml:space="preserve">3. die Urkunde der Hochschule, die den erfolgreichen Masterabschluss eines Studiums gemäß den §§ 7 und 9 des Psychotherapeutengesetzes bescheinigt,</w:t>
      </w:r>
    </w:p>
    <w:p>
      <w:pPr>
        <w:ind w:left="420"/>
      </w:pPr>
      <w:r>
        <w:t xml:space="preserve">4. das Zeugnis über das Bestehen der psychotherapeutischen Prüfung,</w:t>
      </w:r>
    </w:p>
    <w:p>
      <w:pPr>
        <w:ind w:left="420"/>
      </w:pPr>
      <w:r>
        <w:t xml:space="preserve">5. ein amtliches Führungszeugnis,</w:t>
      </w:r>
    </w:p>
    <w:p>
      <w:pPr>
        <w:ind w:left="420"/>
      </w:pPr>
      <w:r>
        <w:t xml:space="preserve">6. eine Erklärung der antragstellenden Person darüber, ob gegen die antragstellende Person ein gerichtliches Strafverfahren oder ein staatsanwaltliches Ermittlungsverfahren anhängig ist, und</w:t>
      </w:r>
    </w:p>
    <w:p>
      <w:pPr>
        <w:ind w:left="420"/>
      </w:pPr>
      <w:r>
        <w:t xml:space="preserve">7. eine ärztliche Bescheinigung, aus der hervorgeht, dass die antragstellende Person nicht in gesundheitlicher Hinsicht zur Ausübung des Berufs ungeeignet ist.</w:t>
      </w:r>
    </w:p>
    <w:p>
      <w:r>
        <w:t xml:space="preserve">(2) Das amtliche Führungszeugnis und die ärztliche Bescheinigung werden nur anerkannt, wenn sie zum Zeitpunkt ihres Eingangs bei der nach § 22 Absatz 1 des Psychotherapeutengesetzes zuständigen Behörde nicht älter als einen Monat sind.</w:t>
      </w:r>
    </w:p>
    <w:p>
      <w:r>
        <w:rPr>
          <w:color w:val="555555"/>
          <w:sz w:val="17"/>
        </w:rPr>
        <w:t xml:space="preserve">Zitiervorschlag: § 60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