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PsychThApprO — Mitteilung des Ergebnisses</w:t>
      </w:r>
    </w:p>
    <w:p>
      <w:r>
        <w:rPr>
          <w:color w:val="555555"/>
          <w:sz w:val="18"/>
        </w:rPr>
        <w:t xml:space="preserve">Approbationsordnung für Psychotherapeutinnen und Psychotherapeuten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(1) Hat die Prüfungskandidatin oder der Prüfungskandidat die anwendungsorientierte Parcoursprüfung bestanden, so teilt die nach § 20 zuständige Stelle ihr oder ihm Folgendes mit:</w:t>
      </w:r>
    </w:p>
    <w:p>
      <w:pPr>
        <w:ind w:left="420"/>
      </w:pPr>
      <w:r>
        <w:t xml:space="preserve">1. die Note für die anwendungsorientierte Parcoursprüfung,</w:t>
      </w:r>
    </w:p>
    <w:p>
      <w:pPr>
        <w:ind w:left="420"/>
      </w:pPr>
      <w:r>
        <w:t xml:space="preserve">2. die Punktzahl, die sie oder er in jedem einzelnen Kompetenzbereich erreicht hat, und für jeden Kompetenzbereich das Verhältnis der erreichten Punktzahl zu der erreichbaren Punktzahl in Prozent sowie</w:t>
      </w:r>
    </w:p>
    <w:p>
      <w:pPr>
        <w:ind w:left="420"/>
      </w:pPr>
      <w:r>
        <w:t xml:space="preserve">3. die Gesamtpunktzahl, die sie oder er in der anwendungsorientierten Parcoursprüfung erreicht hat, und das Verhältnis der erreichten Gesamtpunktzahl zu der erreichbaren Gesamtpunktzahl in Prozent.</w:t>
      </w:r>
    </w:p>
    <w:p>
      <w:r>
        <w:t xml:space="preserve">(2) Hat die Prüfungskandidatin oder der Prüfungskandidat die anwendungsorientierte Parcoursprüfung nicht bestanden, so teilt die nach § 20 zuständige Stelle ihr oder ihm Folgendes mit:</w:t>
      </w:r>
    </w:p>
    <w:p>
      <w:pPr>
        <w:ind w:left="420"/>
      </w:pPr>
      <w:r>
        <w:t xml:space="preserve">1. das Nichtbestehen der anwendungsorientierten Parcoursprüfung,</w:t>
      </w:r>
    </w:p>
    <w:p>
      <w:pPr>
        <w:ind w:left="420"/>
      </w:pPr>
      <w:r>
        <w:t xml:space="preserve">2. die Punktzahl, die sie oder er in jedem einzelnen Kompetenzbereich erreicht hat, und für jeden Kompetenzbereich das Verhältnis der erreichten Punktzahl zu der erreichbaren Punktzahl in Prozent sowie</w:t>
      </w:r>
    </w:p>
    <w:p>
      <w:pPr>
        <w:ind w:left="420"/>
      </w:pPr>
      <w:r>
        <w:t xml:space="preserve">3. die Gesamtpunktzahl, die sie oder er in der anwendungsorientierten Parcoursprüfung erreicht hat, und das Verhältnis der erreichten Gesamtpunktzahl zu der erreichbaren Gesamtpunktzahl in Prozent.</w:t>
      </w:r>
    </w:p>
    <w:p>
      <w:r>
        <w:rPr>
          <w:color w:val="555555"/>
          <w:sz w:val="17"/>
        </w:rPr>
        <w:t xml:space="preserve">Zitiervorschlag: § 56 PsychThApprO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https://recht.nulegal.eu/gesetze/PsychThApprO/56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