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PsychThApprO — Prüfungstermine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anwendungsorientierte Parcoursprüfung wird frühestens in einem Wintersemester im Monat März und in einem Sommersemester im Monat September durchgeführt.</w:t>
      </w:r>
    </w:p>
    <w:p>
      <w:r>
        <w:t xml:space="preserve">(2) Der konkrete Termin für die jeweilige Prüfungskandidatin oder den jeweiligen Prüfungskandidaten wird von der nach § 20 zuständigen Stelle in Absprache mit der Hochschule festgelegt.</w:t>
      </w:r>
    </w:p>
    <w:p>
      <w:r>
        <w:rPr>
          <w:color w:val="555555"/>
          <w:sz w:val="17"/>
        </w:rPr>
        <w:t xml:space="preserve">Zitiervorschlag: § 46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