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PsychThApprO — Antrag auf Zulassung</w:t>
      </w:r>
    </w:p>
    <w:p>
      <w:r>
        <w:rPr>
          <w:color w:val="555555"/>
          <w:sz w:val="18"/>
        </w:rPr>
        <w:t xml:space="preserve">Approbationsordnung für Psychotherapeutinnen und Psychotherapeuten</w:t>
      </w:r>
    </w:p>
    <w:p>
      <w:r>
        <w:rPr>
          <w:color w:val="555555"/>
          <w:sz w:val="18"/>
        </w:rPr>
        <w:t xml:space="preserve">Stand: 01.11.2024 (konsolidierte Textfassung, kein amtliches Inkrafttretensdatum)</w:t>
      </w:r>
    </w:p>
    <w:p>
      <w:r>
        <w:t xml:space="preserve">(1) Der Antrag auf Zulassung zur psychotherapeutischen Prüfung ist an die nach § 20 zuständige Stelle zu richten.</w:t>
      </w:r>
    </w:p>
    <w:p>
      <w:r>
        <w:t xml:space="preserve">(2) Der Antrag auf Zulassung ist schriftlich oder elektronisch bei der nach § 20 zuständigen Stelle zu stellen.</w:t>
      </w:r>
    </w:p>
    <w:p>
      <w:r>
        <w:t xml:space="preserve">(3) Der Antrag muss der zuständigen Stelle in einem Wintersemester bis zum 10. Dezember oder in einem Sommersemester bis zum 10. Mai zugegangen sein. Er kann frühestens sechs Monate vor dem nächsten Prüfungstermin, aber nicht vor dem letzten Studienhalbjahr der Regelstudienzeit des Masterstudiengangs gestellt werden.</w:t>
      </w:r>
    </w:p>
    <w:p>
      <w:r>
        <w:rPr>
          <w:color w:val="555555"/>
          <w:sz w:val="17"/>
        </w:rPr>
        <w:t xml:space="preserve">Zitiervorschlag: § 21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