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PsychTh-APrV — Staatliche Prüfung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Die staatliche Prüfung nach § 5 Abs. 1 Satz 2 des Psychotherapeutengesetzes umfaßt einen schriftlichen und einen mündlichen Teil.</w:t>
      </w:r>
    </w:p>
    <w:p>
      <w:r>
        <w:t xml:space="preserve">(2) Der Prüfling legt die Prüfung vor der zuständigen Behörde ab. Zuständig ist die Behörde des Landes, in dem der Prüfling im Zeitpunkt der Antragstellung nach § 7 Abs. 1 an der Ausbildung teilnimmt.</w:t>
      </w:r>
    </w:p>
    <w:p>
      <w:r>
        <w:rPr>
          <w:color w:val="555555"/>
          <w:sz w:val="17"/>
        </w:rPr>
        <w:t xml:space="preserve">Zitiervorschlag: § 8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