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PsychTh-APrV — Inkrafttreten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22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