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PsychPbG — Vergütung</w:t>
      </w:r>
    </w:p>
    <w:p>
      <w:r>
        <w:rPr>
          <w:color w:val="555555"/>
          <w:sz w:val="18"/>
        </w:rPr>
        <w:t xml:space="preserve">Gesetz über die psychosoziale Prozessbegleitung im Strafverfahren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Vergütung des nach § 406g Absatz 3 der Strafprozessordnung beigeordneten psychosozialen Prozessbegleiters richtet sich nach den §§ 6 bis 10.</w:t>
      </w:r>
    </w:p>
    <w:p>
      <w:r>
        <w:t xml:space="preserve">(2) Ist der psychosoziale Prozessbegleiter als Angehöriger oder Mitarbeiter einer nicht öffentlichen Stelle tätig, steht die Vergütung (§ 6) der Stelle zu.</w:t>
      </w:r>
    </w:p>
    <w:p>
      <w:r>
        <w:t xml:space="preserve">(3) Dieses Gesetz gilt nicht für die Vergütung</w:t>
      </w:r>
    </w:p>
    <w:p>
      <w:pPr>
        <w:ind w:left="420"/>
      </w:pPr>
      <w:r>
        <w:t xml:space="preserve">1. der Angehörigen oder Mitarbeiter einer Behörde oder einer sonstigen öffentlichen Stelle, wenn sie die psychosoziale Prozessbegleitung in Erfüllung ihrer Dienstaufgabe wahrnehmen,</w:t>
      </w:r>
    </w:p>
    <w:p>
      <w:pPr>
        <w:ind w:left="420"/>
      </w:pPr>
      <w:r>
        <w:t xml:space="preserve">2. der Angehörigen oder Mitarbeiter einer nicht öffentlichen Stelle, wenn sie die psychosoziale Prozessbegleitung in Erfüllung ihrer Aufgabe wahrnehmen und die Stelle für die Durchführung der psychosozialen Prozessbegleitung stellenbezogene Förderungen erhält.</w:t>
      </w:r>
    </w:p>
    <w:p>
      <w:r>
        <w:rPr>
          <w:color w:val="555555"/>
          <w:sz w:val="17"/>
        </w:rPr>
        <w:t xml:space="preserve">Zitiervorschlag: § 5 PsychPbG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https://recht.nulegal.eu/gesetze/PsychPbG/5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