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PsychKVVerbG — Berlin-Klausel</w:t>
      </w:r>
    </w:p>
    <w:p>
      <w:r>
        <w:rPr>
          <w:color w:val="555555"/>
          <w:sz w:val="18"/>
        </w:rPr>
        <w:t xml:space="preserve">Gesetz zur Verbesserung der ambulanten und teilstationären Versorgung psychisch Kranker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Art 4 PsychKVVerbG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https://recht.nulegal.eu/gesetze/PsychKVVerbG/4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