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Psych-PV</w:t>
      </w:r>
    </w:p>
    <w:p>
      <w:r>
        <w:rPr>
          <w:color w:val="555555"/>
          <w:sz w:val="18"/>
        </w:rPr>
        <w:t xml:space="preserve">Psychiatrie-Personalverordnung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Psych-PV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https://recht.nulegal.eu/gesetze/Psych-PV/schlussformel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