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Psych-PV — Ermittlung der Personalstellen</w:t>
      </w:r>
    </w:p>
    <w:p>
      <w:r>
        <w:rPr>
          <w:color w:val="555555"/>
          <w:sz w:val="18"/>
        </w:rPr>
        <w:t xml:space="preserve">Psychiatrie-Personalverordnung</w:t>
      </w:r>
    </w:p>
    <w:p>
      <w:r>
        <w:rPr>
          <w:color w:val="555555"/>
          <w:sz w:val="18"/>
        </w:rPr>
        <w:t xml:space="preserve">Historische Fassung: Stand 10.06.2019 bis 02.01.2020. Dies ist nicht die aktuelle Fassung.</w:t>
      </w:r>
    </w:p>
    <w:p>
      <w:r>
        <w:t xml:space="preserve">(1) Die Personalstellen für eine psychiatrische Einrichtung werden ermittelt, indem für jede Berufsgruppe die Minutenwerte der Behandlungsbereiche nach § 5 Abs. 1 mit der entsprechenden durchschnittlichen Zahl der Patienten nach § 4 Abs. 2 vervielfacht werden. Beim Krankenpflegepersonal ist der Minutenwert je Station nach § 5 Abs. 2 mit der Anzahl der Stationen zu vervielfachen und hinzuzurechnen. Die sich ergebende Gesamtstundenzahl je Berufsgruppe ist in Personalstellen umzurechnen, indem sie durch die Zahl der Arbeitsstunden geteilt wird, die unter Berücksichtigung der tariflichen Arbeitszeit oder entsprechender Arbeitszeitregelungen sowie der zu erwartenden Ausfallzeiten durchschnittlich je Mitarbeiter zu leisten sind. Die Höhe der Ausfallzeiten wird für die einzelnen Berufsgruppen von den Vertragsparteien unter Zugrundelegung einer angemessenen Arbeitsorganisation vereinbart.</w:t>
      </w:r>
    </w:p>
    <w:p>
      <w:r>
        <w:t xml:space="preserve">(2) Die Personalstellen für eine Berufsgruppe nach Absatz 1 können entsprechend dem therapeutischen Konzept der psychiatrischen Einrichtung auch mit Fachkräften der anderen Berufsgruppen oder anderer, in § 5 Abs. 1 nicht genannter Berufe, besetzt werden, soweit das der Verordnung zugrundeliegende therapeutische Konzept erfüllt wird und die nach dieser Verordnung vereinbarten Personalkosten nicht überschritten werden.</w:t>
      </w:r>
    </w:p>
    <w:p>
      <w:r>
        <w:rPr>
          <w:color w:val="555555"/>
          <w:sz w:val="17"/>
        </w:rPr>
        <w:t xml:space="preserve">Zitiervorschlag: § 6 Psych-PV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https://recht.nulegal.eu/gesetze/Psych-PV/6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